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D47" w:rsidRPr="00EC3D26" w:rsidRDefault="000A4D47" w:rsidP="000A4D47">
      <w:pPr>
        <w:ind w:firstLine="720"/>
        <w:jc w:val="center"/>
        <w:rPr>
          <w:rFonts w:ascii="Times New Roman" w:hAnsi="Times New Roman"/>
          <w:b/>
          <w:szCs w:val="28"/>
        </w:rPr>
      </w:pPr>
      <w:r w:rsidRPr="00EC3D26">
        <w:rPr>
          <w:rFonts w:ascii="Times New Roman" w:hAnsi="Times New Roman"/>
          <w:noProof/>
          <w:szCs w:val="28"/>
        </w:rPr>
        <w:drawing>
          <wp:inline distT="0" distB="0" distL="0" distR="0" wp14:anchorId="6F982095" wp14:editId="3A26D84F">
            <wp:extent cx="561975" cy="647700"/>
            <wp:effectExtent l="0" t="0" r="9525" b="0"/>
            <wp:docPr id="1" name="Рисунок 1" descr="Герб"/>
            <wp:cNvGraphicFramePr/>
            <a:graphic xmlns:a="http://schemas.openxmlformats.org/drawingml/2006/main">
              <a:graphicData uri="http://schemas.openxmlformats.org/drawingml/2006/picture">
                <pic:pic xmlns:pic="http://schemas.openxmlformats.org/drawingml/2006/picture">
                  <pic:nvPicPr>
                    <pic:cNvPr id="1" name="Рисунок 1" descr="Герб"/>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 cy="647700"/>
                    </a:xfrm>
                    <a:prstGeom prst="rect">
                      <a:avLst/>
                    </a:prstGeom>
                    <a:noFill/>
                    <a:ln>
                      <a:noFill/>
                    </a:ln>
                  </pic:spPr>
                </pic:pic>
              </a:graphicData>
            </a:graphic>
          </wp:inline>
        </w:drawing>
      </w:r>
      <w:r w:rsidRPr="00EC3D26">
        <w:rPr>
          <w:rFonts w:ascii="Times New Roman" w:hAnsi="Times New Roman"/>
          <w:b/>
          <w:szCs w:val="28"/>
        </w:rPr>
        <w:t xml:space="preserve"> </w:t>
      </w:r>
    </w:p>
    <w:p w:rsidR="000A4D47" w:rsidRPr="00EC3D26" w:rsidRDefault="000A4D47" w:rsidP="000A4D47">
      <w:pPr>
        <w:ind w:firstLine="720"/>
        <w:jc w:val="center"/>
        <w:rPr>
          <w:rFonts w:ascii="Times New Roman" w:hAnsi="Times New Roman"/>
          <w:b/>
          <w:szCs w:val="28"/>
        </w:rPr>
      </w:pPr>
      <w:r w:rsidRPr="00EC3D26">
        <w:rPr>
          <w:rFonts w:ascii="Times New Roman" w:hAnsi="Times New Roman"/>
          <w:b/>
          <w:szCs w:val="28"/>
        </w:rPr>
        <w:t>СОВЕТ НАРОДНЫХ ДЕПУТАТОВ</w:t>
      </w:r>
    </w:p>
    <w:p w:rsidR="000A4D47" w:rsidRPr="00EC3D26" w:rsidRDefault="000A4D47" w:rsidP="000A4D47">
      <w:pPr>
        <w:ind w:firstLine="720"/>
        <w:jc w:val="center"/>
        <w:rPr>
          <w:rFonts w:ascii="Times New Roman" w:hAnsi="Times New Roman"/>
          <w:b/>
          <w:szCs w:val="28"/>
        </w:rPr>
      </w:pPr>
      <w:r w:rsidRPr="00EC3D26">
        <w:rPr>
          <w:rFonts w:ascii="Times New Roman" w:hAnsi="Times New Roman"/>
          <w:b/>
          <w:szCs w:val="28"/>
        </w:rPr>
        <w:t>БЕРЁЗОВСКОГО СЕЛЬСКОГО ПОСЕЛЕНИЯ</w:t>
      </w:r>
    </w:p>
    <w:p w:rsidR="000A4D47" w:rsidRPr="00EC3D26" w:rsidRDefault="000A4D47" w:rsidP="000A4D47">
      <w:pPr>
        <w:ind w:firstLine="720"/>
        <w:jc w:val="center"/>
        <w:rPr>
          <w:rFonts w:ascii="Times New Roman" w:hAnsi="Times New Roman"/>
          <w:b/>
          <w:szCs w:val="28"/>
        </w:rPr>
      </w:pPr>
      <w:r w:rsidRPr="00EC3D26">
        <w:rPr>
          <w:rFonts w:ascii="Times New Roman" w:hAnsi="Times New Roman"/>
          <w:b/>
          <w:szCs w:val="28"/>
        </w:rPr>
        <w:t>РАМОНСКОГО МУНИЦИПАЛЬНОГО РАЙОНА</w:t>
      </w:r>
    </w:p>
    <w:p w:rsidR="000A4D47" w:rsidRPr="00EC3D26" w:rsidRDefault="000A4D47" w:rsidP="000A4D47">
      <w:pPr>
        <w:ind w:firstLine="720"/>
        <w:jc w:val="center"/>
        <w:rPr>
          <w:rFonts w:ascii="Times New Roman" w:hAnsi="Times New Roman"/>
          <w:b/>
          <w:szCs w:val="28"/>
        </w:rPr>
      </w:pPr>
      <w:r w:rsidRPr="00EC3D26">
        <w:rPr>
          <w:rFonts w:ascii="Times New Roman" w:hAnsi="Times New Roman"/>
          <w:b/>
          <w:szCs w:val="28"/>
        </w:rPr>
        <w:t>ВОРОНЕЖСКОЙ ОБЛАСТИ</w:t>
      </w:r>
    </w:p>
    <w:p w:rsidR="000A4D47" w:rsidRPr="00EC3D26" w:rsidRDefault="006C5592" w:rsidP="000A4D47">
      <w:pPr>
        <w:spacing w:line="360" w:lineRule="auto"/>
        <w:ind w:firstLine="720"/>
        <w:jc w:val="both"/>
        <w:rPr>
          <w:rFonts w:ascii="Times New Roman" w:hAnsi="Times New Roman"/>
          <w:szCs w:val="28"/>
        </w:rPr>
      </w:pPr>
      <w:r>
        <w:rPr>
          <w:rFonts w:ascii="Times New Roman" w:hAnsi="Times New Roman"/>
          <w:szCs w:val="28"/>
        </w:rPr>
        <w:t xml:space="preserve">ПРОЕКТ </w:t>
      </w:r>
    </w:p>
    <w:p w:rsidR="000A4D47" w:rsidRPr="00EC3D26" w:rsidRDefault="000A4D47" w:rsidP="000A4D47">
      <w:pPr>
        <w:spacing w:line="360" w:lineRule="auto"/>
        <w:ind w:firstLine="720"/>
        <w:jc w:val="center"/>
        <w:rPr>
          <w:rFonts w:ascii="Times New Roman" w:hAnsi="Times New Roman"/>
          <w:b/>
          <w:szCs w:val="28"/>
        </w:rPr>
      </w:pPr>
      <w:r w:rsidRPr="00EC3D26">
        <w:rPr>
          <w:rFonts w:ascii="Times New Roman" w:hAnsi="Times New Roman"/>
          <w:b/>
          <w:szCs w:val="28"/>
        </w:rPr>
        <w:t>Р Е Ш Е Н И Е</w:t>
      </w:r>
    </w:p>
    <w:p w:rsidR="000A4D47" w:rsidRPr="00EC3D26" w:rsidRDefault="000A4D47" w:rsidP="000A4D47">
      <w:pPr>
        <w:spacing w:line="360" w:lineRule="auto"/>
        <w:ind w:firstLine="720"/>
        <w:jc w:val="both"/>
        <w:rPr>
          <w:rFonts w:ascii="Times New Roman" w:hAnsi="Times New Roman"/>
          <w:szCs w:val="28"/>
        </w:rPr>
      </w:pPr>
    </w:p>
    <w:p w:rsidR="000A4D47" w:rsidRPr="00EC3D26" w:rsidRDefault="000A4D47" w:rsidP="000A4D47">
      <w:pPr>
        <w:ind w:right="4819"/>
        <w:jc w:val="both"/>
        <w:rPr>
          <w:rFonts w:ascii="Times New Roman" w:hAnsi="Times New Roman"/>
          <w:szCs w:val="28"/>
        </w:rPr>
      </w:pPr>
      <w:r w:rsidRPr="00EC3D26">
        <w:rPr>
          <w:rFonts w:ascii="Times New Roman" w:hAnsi="Times New Roman"/>
          <w:szCs w:val="28"/>
        </w:rPr>
        <w:t xml:space="preserve">от </w:t>
      </w:r>
      <w:r w:rsidR="006C5592">
        <w:rPr>
          <w:rFonts w:ascii="Times New Roman" w:hAnsi="Times New Roman"/>
          <w:szCs w:val="28"/>
        </w:rPr>
        <w:t xml:space="preserve">                 </w:t>
      </w:r>
      <w:r w:rsidRPr="00EC3D26">
        <w:rPr>
          <w:rFonts w:ascii="Times New Roman" w:hAnsi="Times New Roman"/>
          <w:szCs w:val="28"/>
        </w:rPr>
        <w:t xml:space="preserve"> № </w:t>
      </w:r>
      <w:r w:rsidR="006C5592">
        <w:rPr>
          <w:rFonts w:ascii="Times New Roman" w:hAnsi="Times New Roman"/>
          <w:szCs w:val="28"/>
        </w:rPr>
        <w:t>_</w:t>
      </w:r>
    </w:p>
    <w:p w:rsidR="007E6F71" w:rsidRDefault="000A4D47" w:rsidP="0028536F">
      <w:pPr>
        <w:ind w:right="4819"/>
        <w:jc w:val="both"/>
        <w:rPr>
          <w:rFonts w:ascii="Times New Roman" w:hAnsi="Times New Roman"/>
          <w:b/>
          <w:bCs/>
          <w:color w:val="000000"/>
          <w:spacing w:val="-2"/>
          <w:szCs w:val="28"/>
        </w:rPr>
      </w:pPr>
      <w:r w:rsidRPr="00582694">
        <w:rPr>
          <w:rFonts w:ascii="Times New Roman" w:hAnsi="Times New Roman"/>
          <w:sz w:val="20"/>
        </w:rPr>
        <w:t>с. Берёзово</w:t>
      </w:r>
    </w:p>
    <w:p w:rsidR="006C5592" w:rsidRDefault="006C5592" w:rsidP="000A4D47">
      <w:pPr>
        <w:shd w:val="clear" w:color="auto" w:fill="FFFFFF"/>
        <w:spacing w:line="274" w:lineRule="exact"/>
        <w:ind w:right="3968"/>
        <w:jc w:val="both"/>
        <w:rPr>
          <w:rFonts w:ascii="Times New Roman" w:hAnsi="Times New Roman"/>
          <w:b/>
          <w:bCs/>
          <w:color w:val="000000"/>
          <w:spacing w:val="-2"/>
          <w:szCs w:val="28"/>
        </w:rPr>
      </w:pPr>
    </w:p>
    <w:p w:rsidR="000A4D47" w:rsidRPr="00EC3D26" w:rsidRDefault="000A4D47" w:rsidP="000A4D47">
      <w:pPr>
        <w:shd w:val="clear" w:color="auto" w:fill="FFFFFF"/>
        <w:spacing w:line="274" w:lineRule="exact"/>
        <w:ind w:right="3968"/>
        <w:jc w:val="both"/>
        <w:rPr>
          <w:rFonts w:ascii="Times New Roman" w:hAnsi="Times New Roman"/>
          <w:b/>
          <w:bCs/>
          <w:color w:val="000000"/>
          <w:spacing w:val="-2"/>
          <w:szCs w:val="28"/>
        </w:rPr>
      </w:pPr>
      <w:r w:rsidRPr="00EC3D26">
        <w:rPr>
          <w:rFonts w:ascii="Times New Roman" w:hAnsi="Times New Roman"/>
          <w:b/>
          <w:bCs/>
          <w:color w:val="000000"/>
          <w:spacing w:val="-2"/>
          <w:szCs w:val="28"/>
        </w:rPr>
        <w:t>О внесении изменений в генеральный план</w:t>
      </w:r>
      <w:r w:rsidRPr="00EC3D26">
        <w:rPr>
          <w:rFonts w:ascii="Times New Roman" w:hAnsi="Times New Roman"/>
          <w:b/>
          <w:bCs/>
          <w:color w:val="000000"/>
          <w:szCs w:val="28"/>
        </w:rPr>
        <w:t xml:space="preserve"> Берёзовского сельского поселения Рамонского </w:t>
      </w:r>
      <w:r w:rsidRPr="00EC3D26">
        <w:rPr>
          <w:rFonts w:ascii="Times New Roman" w:hAnsi="Times New Roman"/>
          <w:b/>
          <w:bCs/>
          <w:color w:val="000000"/>
          <w:spacing w:val="-2"/>
          <w:szCs w:val="28"/>
        </w:rPr>
        <w:t>муниципального района Воронежской области</w:t>
      </w:r>
    </w:p>
    <w:p w:rsidR="000A4D47" w:rsidRPr="00EC3D26" w:rsidRDefault="000A4D47" w:rsidP="000A4D47">
      <w:pPr>
        <w:shd w:val="clear" w:color="auto" w:fill="FFFFFF"/>
        <w:spacing w:line="274" w:lineRule="exact"/>
        <w:ind w:right="5165"/>
        <w:jc w:val="both"/>
        <w:rPr>
          <w:rFonts w:ascii="Times New Roman" w:hAnsi="Times New Roman"/>
          <w:szCs w:val="28"/>
        </w:rPr>
      </w:pPr>
    </w:p>
    <w:p w:rsidR="000A4D47" w:rsidRPr="00EC3D26" w:rsidRDefault="000A4D47" w:rsidP="000A4D47">
      <w:pPr>
        <w:shd w:val="clear" w:color="auto" w:fill="FFFFFF"/>
        <w:spacing w:line="360" w:lineRule="auto"/>
        <w:ind w:firstLine="567"/>
        <w:jc w:val="both"/>
        <w:rPr>
          <w:rFonts w:ascii="Times New Roman" w:hAnsi="Times New Roman"/>
          <w:szCs w:val="28"/>
        </w:rPr>
      </w:pPr>
      <w:r w:rsidRPr="00EC3D26">
        <w:rPr>
          <w:rFonts w:ascii="Times New Roman" w:hAnsi="Times New Roman"/>
          <w:szCs w:val="28"/>
        </w:rPr>
        <w:t xml:space="preserve">В соответствии со статьей 24 Федерального закона от 29.12.2004 № 190 - ФЗ «Градостроительный кодекс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(в редакции от 22.05.2019 № 50-ОЗ), </w:t>
      </w:r>
      <w:r w:rsidRPr="00EC3D26">
        <w:rPr>
          <w:rFonts w:ascii="Times New Roman" w:hAnsi="Times New Roman"/>
          <w:color w:val="000000"/>
          <w:spacing w:val="4"/>
          <w:szCs w:val="28"/>
        </w:rPr>
        <w:t xml:space="preserve">Уставом Берёзовского сельского поселения </w:t>
      </w:r>
      <w:r w:rsidRPr="00EC3D26">
        <w:rPr>
          <w:rFonts w:ascii="Times New Roman" w:hAnsi="Times New Roman"/>
          <w:color w:val="000000"/>
          <w:szCs w:val="28"/>
        </w:rPr>
        <w:t xml:space="preserve">Рамонского муниципального района Воронежской области, Совет народных депутатов Берёзовского сельского поселения </w:t>
      </w:r>
      <w:r w:rsidRPr="00EC3D26">
        <w:rPr>
          <w:rFonts w:ascii="Times New Roman" w:hAnsi="Times New Roman"/>
          <w:color w:val="000000"/>
          <w:spacing w:val="1"/>
          <w:szCs w:val="28"/>
        </w:rPr>
        <w:t xml:space="preserve">Рамонского муниципального района Воронежской области </w:t>
      </w:r>
      <w:r w:rsidRPr="00EC3D26">
        <w:rPr>
          <w:rFonts w:ascii="Times New Roman" w:hAnsi="Times New Roman"/>
          <w:b/>
          <w:bCs/>
          <w:color w:val="000000"/>
          <w:spacing w:val="1"/>
          <w:szCs w:val="28"/>
        </w:rPr>
        <w:t>р е ш и л:</w:t>
      </w:r>
    </w:p>
    <w:p w:rsidR="000A4D47" w:rsidRPr="00EC3D26" w:rsidRDefault="000A4D47" w:rsidP="000A4D47">
      <w:pPr>
        <w:shd w:val="clear" w:color="auto" w:fill="FFFFFF"/>
        <w:spacing w:line="360" w:lineRule="auto"/>
        <w:ind w:right="-1" w:firstLine="709"/>
        <w:jc w:val="both"/>
        <w:rPr>
          <w:rFonts w:ascii="Times New Roman" w:hAnsi="Times New Roman"/>
          <w:bCs/>
          <w:color w:val="000000"/>
          <w:spacing w:val="-2"/>
          <w:szCs w:val="28"/>
        </w:rPr>
      </w:pPr>
      <w:r w:rsidRPr="00EC3D26">
        <w:rPr>
          <w:rFonts w:ascii="Times New Roman" w:hAnsi="Times New Roman"/>
          <w:szCs w:val="28"/>
          <w:lang w:eastAsia="zh-CN"/>
        </w:rPr>
        <w:t xml:space="preserve">1. Внести в решение Совета народных депутатов Берёзовского сельского поселения Рамонского муниципального района Воронежской области от 09.11.2011 № 78 </w:t>
      </w:r>
      <w:r w:rsidRPr="00EC3D26">
        <w:rPr>
          <w:rFonts w:ascii="Times New Roman" w:hAnsi="Times New Roman"/>
          <w:szCs w:val="28"/>
        </w:rPr>
        <w:t>(в редакции решени</w:t>
      </w:r>
      <w:r w:rsidR="006C5592">
        <w:rPr>
          <w:rFonts w:ascii="Times New Roman" w:hAnsi="Times New Roman"/>
          <w:szCs w:val="28"/>
        </w:rPr>
        <w:t>й</w:t>
      </w:r>
      <w:r w:rsidRPr="00EC3D26">
        <w:rPr>
          <w:rFonts w:ascii="Times New Roman" w:hAnsi="Times New Roman"/>
          <w:szCs w:val="28"/>
        </w:rPr>
        <w:t xml:space="preserve"> от 18.12.2015 № 22</w:t>
      </w:r>
      <w:r w:rsidR="006C5592">
        <w:rPr>
          <w:rFonts w:ascii="Times New Roman" w:hAnsi="Times New Roman"/>
          <w:szCs w:val="28"/>
        </w:rPr>
        <w:t>, от 28.12.2022 № 106</w:t>
      </w:r>
      <w:r w:rsidRPr="00EC3D26">
        <w:rPr>
          <w:rFonts w:ascii="Times New Roman" w:hAnsi="Times New Roman"/>
          <w:szCs w:val="28"/>
        </w:rPr>
        <w:t xml:space="preserve">) </w:t>
      </w:r>
      <w:r w:rsidRPr="00EC3D26">
        <w:rPr>
          <w:rFonts w:ascii="Times New Roman" w:hAnsi="Times New Roman"/>
          <w:szCs w:val="28"/>
          <w:lang w:eastAsia="zh-CN"/>
        </w:rPr>
        <w:t>«</w:t>
      </w:r>
      <w:r w:rsidRPr="00EC3D26">
        <w:rPr>
          <w:rFonts w:ascii="Times New Roman" w:hAnsi="Times New Roman"/>
          <w:bCs/>
          <w:color w:val="000000"/>
          <w:spacing w:val="-2"/>
          <w:szCs w:val="28"/>
        </w:rPr>
        <w:t>Об утверждении генерального плана</w:t>
      </w:r>
      <w:r w:rsidRPr="00EC3D26">
        <w:rPr>
          <w:rFonts w:ascii="Times New Roman" w:hAnsi="Times New Roman"/>
          <w:bCs/>
          <w:color w:val="000000"/>
          <w:szCs w:val="28"/>
        </w:rPr>
        <w:t xml:space="preserve"> Берёзовского сельского поселения Рамонского </w:t>
      </w:r>
      <w:r w:rsidRPr="00EC3D26">
        <w:rPr>
          <w:rFonts w:ascii="Times New Roman" w:hAnsi="Times New Roman"/>
          <w:bCs/>
          <w:color w:val="000000"/>
          <w:spacing w:val="-2"/>
          <w:szCs w:val="28"/>
        </w:rPr>
        <w:t>муниципального района Воронежской области» следующие изменения</w:t>
      </w:r>
      <w:r w:rsidRPr="00EC3D26">
        <w:rPr>
          <w:rFonts w:ascii="Times New Roman" w:hAnsi="Times New Roman"/>
          <w:szCs w:val="28"/>
          <w:lang w:eastAsia="zh-CN"/>
        </w:rPr>
        <w:t xml:space="preserve"> согласно приложений № 1, № 2.</w:t>
      </w:r>
    </w:p>
    <w:p w:rsidR="000A4D47" w:rsidRPr="00EC3D26" w:rsidRDefault="000A4D47" w:rsidP="000A4D47">
      <w:pPr>
        <w:spacing w:line="360" w:lineRule="auto"/>
        <w:ind w:firstLine="709"/>
        <w:jc w:val="both"/>
        <w:rPr>
          <w:rFonts w:ascii="Times New Roman" w:hAnsi="Times New Roman"/>
          <w:szCs w:val="28"/>
        </w:rPr>
      </w:pPr>
      <w:r w:rsidRPr="00EC3D26">
        <w:rPr>
          <w:rFonts w:ascii="Times New Roman" w:hAnsi="Times New Roman"/>
          <w:szCs w:val="28"/>
        </w:rPr>
        <w:t>2. Настоящее решение обнародовать в установленном Порядке обнародования нормативных правовых актов Берёзовского сельского поселения Рамонского муниципального района Воронежской области.</w:t>
      </w:r>
    </w:p>
    <w:p w:rsidR="000A4D47" w:rsidRPr="00EC3D26" w:rsidRDefault="000A4D47" w:rsidP="000A4D47">
      <w:pPr>
        <w:spacing w:line="360" w:lineRule="auto"/>
        <w:ind w:firstLine="709"/>
        <w:jc w:val="both"/>
        <w:rPr>
          <w:rFonts w:ascii="Times New Roman" w:hAnsi="Times New Roman"/>
          <w:szCs w:val="28"/>
        </w:rPr>
      </w:pPr>
      <w:r w:rsidRPr="00EC3D26">
        <w:rPr>
          <w:rFonts w:ascii="Times New Roman" w:hAnsi="Times New Roman"/>
          <w:szCs w:val="28"/>
        </w:rPr>
        <w:lastRenderedPageBreak/>
        <w:t>3. Контроль исполнения настоящего решения оставляю за собой.</w:t>
      </w:r>
    </w:p>
    <w:p w:rsidR="000A4D47" w:rsidRPr="00EC3D26" w:rsidRDefault="000A4D47" w:rsidP="000A4D47">
      <w:pPr>
        <w:spacing w:line="360" w:lineRule="auto"/>
        <w:jc w:val="both"/>
        <w:rPr>
          <w:rFonts w:ascii="Times New Roman" w:hAnsi="Times New Roman"/>
          <w:szCs w:val="28"/>
        </w:rPr>
      </w:pPr>
    </w:p>
    <w:tbl>
      <w:tblPr>
        <w:tblW w:w="0" w:type="auto"/>
        <w:tblLook w:val="04A0" w:firstRow="1" w:lastRow="0" w:firstColumn="1" w:lastColumn="0" w:noHBand="0" w:noVBand="1"/>
      </w:tblPr>
      <w:tblGrid>
        <w:gridCol w:w="3190"/>
        <w:gridCol w:w="3862"/>
        <w:gridCol w:w="2519"/>
      </w:tblGrid>
      <w:tr w:rsidR="000A4D47" w:rsidRPr="00EC3D26" w:rsidTr="00DD4AFA">
        <w:tc>
          <w:tcPr>
            <w:tcW w:w="3191" w:type="dxa"/>
            <w:shd w:val="clear" w:color="auto" w:fill="auto"/>
          </w:tcPr>
          <w:p w:rsidR="006C5592" w:rsidRDefault="006C5592" w:rsidP="006C5592">
            <w:pPr>
              <w:autoSpaceDE w:val="0"/>
              <w:autoSpaceDN w:val="0"/>
              <w:adjustRightInd w:val="0"/>
              <w:jc w:val="center"/>
              <w:rPr>
                <w:rFonts w:ascii="Times New Roman" w:hAnsi="Times New Roman"/>
                <w:szCs w:val="28"/>
              </w:rPr>
            </w:pPr>
            <w:r>
              <w:rPr>
                <w:rFonts w:ascii="Times New Roman" w:hAnsi="Times New Roman"/>
                <w:szCs w:val="28"/>
              </w:rPr>
              <w:t>Глава</w:t>
            </w:r>
          </w:p>
          <w:p w:rsidR="000A4D47" w:rsidRPr="00EC3D26" w:rsidRDefault="006C5592" w:rsidP="006C5592">
            <w:pPr>
              <w:autoSpaceDE w:val="0"/>
              <w:autoSpaceDN w:val="0"/>
              <w:adjustRightInd w:val="0"/>
              <w:jc w:val="center"/>
              <w:rPr>
                <w:rFonts w:ascii="Times New Roman" w:hAnsi="Times New Roman"/>
                <w:szCs w:val="28"/>
              </w:rPr>
            </w:pPr>
            <w:r>
              <w:rPr>
                <w:rFonts w:ascii="Times New Roman" w:hAnsi="Times New Roman"/>
                <w:szCs w:val="28"/>
              </w:rPr>
              <w:t xml:space="preserve"> сельского</w:t>
            </w:r>
            <w:r w:rsidR="000A4D47" w:rsidRPr="00EC3D26">
              <w:rPr>
                <w:rFonts w:ascii="Times New Roman" w:hAnsi="Times New Roman"/>
                <w:szCs w:val="28"/>
              </w:rPr>
              <w:t xml:space="preserve"> поселения</w:t>
            </w:r>
          </w:p>
        </w:tc>
        <w:tc>
          <w:tcPr>
            <w:tcW w:w="3863" w:type="dxa"/>
            <w:shd w:val="clear" w:color="auto" w:fill="auto"/>
          </w:tcPr>
          <w:p w:rsidR="000A4D47" w:rsidRPr="00EC3D26" w:rsidRDefault="000A4D47" w:rsidP="00DD4AFA">
            <w:pPr>
              <w:autoSpaceDE w:val="0"/>
              <w:autoSpaceDN w:val="0"/>
              <w:adjustRightInd w:val="0"/>
              <w:jc w:val="both"/>
              <w:rPr>
                <w:rFonts w:ascii="Times New Roman" w:hAnsi="Times New Roman"/>
                <w:szCs w:val="28"/>
              </w:rPr>
            </w:pPr>
          </w:p>
        </w:tc>
        <w:tc>
          <w:tcPr>
            <w:tcW w:w="2519" w:type="dxa"/>
            <w:shd w:val="clear" w:color="auto" w:fill="auto"/>
          </w:tcPr>
          <w:p w:rsidR="000A4D47" w:rsidRDefault="000A4D47" w:rsidP="00DD4AFA">
            <w:pPr>
              <w:autoSpaceDE w:val="0"/>
              <w:autoSpaceDN w:val="0"/>
              <w:adjustRightInd w:val="0"/>
              <w:jc w:val="both"/>
              <w:rPr>
                <w:rFonts w:ascii="Times New Roman" w:hAnsi="Times New Roman"/>
                <w:szCs w:val="28"/>
              </w:rPr>
            </w:pPr>
          </w:p>
          <w:p w:rsidR="006C5592" w:rsidRPr="00EC3D26" w:rsidRDefault="006C5592" w:rsidP="00DD4AFA">
            <w:pPr>
              <w:autoSpaceDE w:val="0"/>
              <w:autoSpaceDN w:val="0"/>
              <w:adjustRightInd w:val="0"/>
              <w:jc w:val="both"/>
              <w:rPr>
                <w:rFonts w:ascii="Times New Roman" w:hAnsi="Times New Roman"/>
                <w:szCs w:val="28"/>
              </w:rPr>
            </w:pPr>
            <w:r>
              <w:rPr>
                <w:rFonts w:ascii="Times New Roman" w:hAnsi="Times New Roman"/>
                <w:szCs w:val="28"/>
              </w:rPr>
              <w:t xml:space="preserve">Л.В. </w:t>
            </w:r>
            <w:proofErr w:type="spellStart"/>
            <w:r>
              <w:rPr>
                <w:rFonts w:ascii="Times New Roman" w:hAnsi="Times New Roman"/>
                <w:szCs w:val="28"/>
              </w:rPr>
              <w:t>Садчикова</w:t>
            </w:r>
            <w:proofErr w:type="spellEnd"/>
          </w:p>
        </w:tc>
      </w:tr>
    </w:tbl>
    <w:p w:rsidR="002A01E2" w:rsidRPr="00EC3D26" w:rsidRDefault="002A01E2" w:rsidP="000A4D47">
      <w:pPr>
        <w:spacing w:line="360" w:lineRule="auto"/>
        <w:ind w:firstLine="709"/>
        <w:jc w:val="both"/>
        <w:rPr>
          <w:rFonts w:ascii="Times New Roman" w:hAnsi="Times New Roman"/>
          <w:szCs w:val="28"/>
        </w:rPr>
      </w:pPr>
    </w:p>
    <w:p w:rsidR="002A01E2" w:rsidRPr="00EC3D26" w:rsidRDefault="002A01E2">
      <w:pPr>
        <w:spacing w:after="200" w:line="276" w:lineRule="auto"/>
        <w:rPr>
          <w:rFonts w:ascii="Times New Roman" w:hAnsi="Times New Roman"/>
          <w:szCs w:val="28"/>
        </w:rPr>
      </w:pPr>
      <w:r w:rsidRPr="00EC3D26">
        <w:rPr>
          <w:rFonts w:ascii="Times New Roman" w:hAnsi="Times New Roman"/>
          <w:szCs w:val="28"/>
        </w:rPr>
        <w:br w:type="page"/>
      </w:r>
    </w:p>
    <w:p w:rsidR="002A01E2" w:rsidRPr="00EC3D26" w:rsidRDefault="002A01E2" w:rsidP="002A01E2">
      <w:pPr>
        <w:ind w:left="142"/>
        <w:jc w:val="center"/>
        <w:rPr>
          <w:rFonts w:ascii="Times New Roman" w:hAnsi="Times New Roman"/>
          <w:szCs w:val="28"/>
        </w:rPr>
      </w:pPr>
      <w:r w:rsidRPr="00EC3D26">
        <w:rPr>
          <w:rFonts w:ascii="Times New Roman" w:hAnsi="Times New Roman"/>
          <w:szCs w:val="28"/>
        </w:rPr>
        <w:lastRenderedPageBreak/>
        <w:t>Приложение № 1</w:t>
      </w:r>
    </w:p>
    <w:p w:rsidR="002A01E2" w:rsidRPr="00EC3D26" w:rsidRDefault="002A01E2" w:rsidP="002A01E2">
      <w:pPr>
        <w:ind w:left="142"/>
        <w:jc w:val="center"/>
        <w:rPr>
          <w:rFonts w:ascii="Times New Roman" w:hAnsi="Times New Roman"/>
          <w:szCs w:val="28"/>
        </w:rPr>
      </w:pPr>
      <w:r w:rsidRPr="00EC3D26">
        <w:rPr>
          <w:rFonts w:ascii="Times New Roman" w:hAnsi="Times New Roman"/>
          <w:szCs w:val="28"/>
        </w:rPr>
        <w:t xml:space="preserve">к решению Совета народных депутатов </w:t>
      </w:r>
    </w:p>
    <w:p w:rsidR="002A01E2" w:rsidRPr="00EC3D26" w:rsidRDefault="007E6F71" w:rsidP="002A01E2">
      <w:pPr>
        <w:ind w:left="142"/>
        <w:jc w:val="center"/>
        <w:rPr>
          <w:rFonts w:ascii="Times New Roman" w:hAnsi="Times New Roman"/>
          <w:szCs w:val="28"/>
        </w:rPr>
      </w:pPr>
      <w:r>
        <w:rPr>
          <w:rFonts w:ascii="Times New Roman" w:hAnsi="Times New Roman"/>
          <w:szCs w:val="28"/>
        </w:rPr>
        <w:t>Берёзовского</w:t>
      </w:r>
      <w:r w:rsidR="002A01E2" w:rsidRPr="00EC3D26">
        <w:rPr>
          <w:rFonts w:ascii="Times New Roman" w:hAnsi="Times New Roman"/>
          <w:szCs w:val="28"/>
        </w:rPr>
        <w:t xml:space="preserve"> сельского поселения </w:t>
      </w:r>
    </w:p>
    <w:p w:rsidR="002A01E2" w:rsidRPr="00EC3D26" w:rsidRDefault="002A01E2" w:rsidP="002A01E2">
      <w:pPr>
        <w:ind w:left="142"/>
        <w:jc w:val="center"/>
        <w:rPr>
          <w:rFonts w:ascii="Times New Roman" w:hAnsi="Times New Roman"/>
          <w:szCs w:val="28"/>
        </w:rPr>
      </w:pPr>
      <w:r w:rsidRPr="00EC3D26">
        <w:rPr>
          <w:rFonts w:ascii="Times New Roman" w:hAnsi="Times New Roman"/>
          <w:szCs w:val="28"/>
        </w:rPr>
        <w:t xml:space="preserve">Рамонского муниципального района </w:t>
      </w:r>
    </w:p>
    <w:p w:rsidR="002A01E2" w:rsidRPr="00EC3D26" w:rsidRDefault="002A01E2" w:rsidP="002A01E2">
      <w:pPr>
        <w:ind w:left="142"/>
        <w:jc w:val="center"/>
        <w:rPr>
          <w:rFonts w:ascii="Times New Roman" w:hAnsi="Times New Roman"/>
          <w:szCs w:val="28"/>
        </w:rPr>
      </w:pPr>
      <w:r w:rsidRPr="00EC3D26">
        <w:rPr>
          <w:rFonts w:ascii="Times New Roman" w:hAnsi="Times New Roman"/>
          <w:szCs w:val="28"/>
        </w:rPr>
        <w:t>Воронежской области</w:t>
      </w:r>
    </w:p>
    <w:p w:rsidR="000A4D47" w:rsidRPr="00EC3D26" w:rsidRDefault="002A01E2" w:rsidP="007F3E60">
      <w:pPr>
        <w:spacing w:line="360" w:lineRule="auto"/>
        <w:jc w:val="center"/>
        <w:rPr>
          <w:rFonts w:ascii="Times New Roman" w:hAnsi="Times New Roman"/>
          <w:szCs w:val="28"/>
        </w:rPr>
      </w:pPr>
      <w:r w:rsidRPr="00EC3D26">
        <w:rPr>
          <w:rFonts w:ascii="Times New Roman" w:hAnsi="Times New Roman"/>
          <w:szCs w:val="28"/>
        </w:rPr>
        <w:t xml:space="preserve">от </w:t>
      </w:r>
      <w:r w:rsidR="006C5592">
        <w:rPr>
          <w:rFonts w:ascii="Times New Roman" w:hAnsi="Times New Roman"/>
          <w:szCs w:val="28"/>
        </w:rPr>
        <w:t xml:space="preserve">           </w:t>
      </w:r>
      <w:r w:rsidRPr="00EC3D26">
        <w:rPr>
          <w:rFonts w:ascii="Times New Roman" w:hAnsi="Times New Roman"/>
          <w:szCs w:val="28"/>
        </w:rPr>
        <w:t xml:space="preserve">№ </w:t>
      </w:r>
    </w:p>
    <w:p w:rsidR="002A01E2" w:rsidRPr="007B5244" w:rsidRDefault="002A01E2" w:rsidP="00582694">
      <w:pPr>
        <w:tabs>
          <w:tab w:val="left" w:pos="9356"/>
        </w:tabs>
        <w:ind w:firstLine="709"/>
        <w:jc w:val="both"/>
        <w:rPr>
          <w:rFonts w:ascii="Times New Roman" w:hAnsi="Times New Roman"/>
          <w:szCs w:val="28"/>
        </w:rPr>
      </w:pPr>
      <w:r w:rsidRPr="007B5244">
        <w:rPr>
          <w:rFonts w:ascii="Times New Roman" w:hAnsi="Times New Roman"/>
          <w:szCs w:val="28"/>
        </w:rPr>
        <w:t>1. Внести следующ</w:t>
      </w:r>
      <w:r w:rsidR="00217049" w:rsidRPr="007B5244">
        <w:rPr>
          <w:rFonts w:ascii="Times New Roman" w:hAnsi="Times New Roman"/>
          <w:szCs w:val="28"/>
        </w:rPr>
        <w:t>ее</w:t>
      </w:r>
      <w:r w:rsidRPr="007B5244">
        <w:rPr>
          <w:rFonts w:ascii="Times New Roman" w:hAnsi="Times New Roman"/>
          <w:szCs w:val="28"/>
        </w:rPr>
        <w:t xml:space="preserve"> изменени</w:t>
      </w:r>
      <w:r w:rsidR="00217049" w:rsidRPr="007B5244">
        <w:rPr>
          <w:rFonts w:ascii="Times New Roman" w:hAnsi="Times New Roman"/>
          <w:szCs w:val="28"/>
        </w:rPr>
        <w:t>е</w:t>
      </w:r>
      <w:r w:rsidRPr="007B5244">
        <w:rPr>
          <w:rFonts w:ascii="Times New Roman" w:hAnsi="Times New Roman"/>
          <w:szCs w:val="28"/>
        </w:rPr>
        <w:t xml:space="preserve"> в том 1 «Положение </w:t>
      </w:r>
      <w:r w:rsidR="00582694" w:rsidRPr="007B5244">
        <w:rPr>
          <w:rFonts w:ascii="Times New Roman" w:hAnsi="Times New Roman"/>
          <w:szCs w:val="28"/>
        </w:rPr>
        <w:t xml:space="preserve">о </w:t>
      </w:r>
      <w:r w:rsidRPr="007B5244">
        <w:rPr>
          <w:rFonts w:ascii="Times New Roman" w:hAnsi="Times New Roman"/>
          <w:szCs w:val="28"/>
        </w:rPr>
        <w:t>территориальном планировании</w:t>
      </w:r>
      <w:r w:rsidR="00582694" w:rsidRPr="007B5244">
        <w:rPr>
          <w:rFonts w:ascii="Times New Roman" w:hAnsi="Times New Roman"/>
          <w:szCs w:val="28"/>
        </w:rPr>
        <w:t xml:space="preserve"> </w:t>
      </w:r>
      <w:r w:rsidR="007E6F71" w:rsidRPr="007B5244">
        <w:rPr>
          <w:rFonts w:ascii="Times New Roman" w:hAnsi="Times New Roman"/>
          <w:szCs w:val="28"/>
        </w:rPr>
        <w:t>Берёзовского</w:t>
      </w:r>
      <w:r w:rsidR="00582694" w:rsidRPr="007B5244">
        <w:rPr>
          <w:rFonts w:ascii="Times New Roman" w:hAnsi="Times New Roman"/>
          <w:szCs w:val="28"/>
        </w:rPr>
        <w:t xml:space="preserve"> сельского поселения Рамонского муниципального района Воронежской области</w:t>
      </w:r>
      <w:r w:rsidRPr="007B5244">
        <w:rPr>
          <w:rFonts w:ascii="Times New Roman" w:hAnsi="Times New Roman"/>
          <w:szCs w:val="28"/>
        </w:rPr>
        <w:t>»:</w:t>
      </w:r>
    </w:p>
    <w:p w:rsidR="001C1374" w:rsidRPr="007B5244" w:rsidRDefault="002A01E2" w:rsidP="001C1374">
      <w:pPr>
        <w:pStyle w:val="ConsPlusNormal"/>
        <w:tabs>
          <w:tab w:val="left" w:pos="12960"/>
        </w:tabs>
        <w:ind w:firstLine="567"/>
        <w:jc w:val="both"/>
        <w:rPr>
          <w:rFonts w:ascii="Times New Roman" w:hAnsi="Times New Roman" w:cs="Times New Roman"/>
          <w:sz w:val="28"/>
          <w:szCs w:val="28"/>
        </w:rPr>
      </w:pPr>
      <w:r w:rsidRPr="007B5244">
        <w:rPr>
          <w:rFonts w:ascii="Times New Roman" w:hAnsi="Times New Roman" w:cs="Times New Roman"/>
          <w:sz w:val="28"/>
          <w:szCs w:val="28"/>
        </w:rPr>
        <w:t>1.1.</w:t>
      </w:r>
      <w:r w:rsidR="001C1374" w:rsidRPr="007B5244">
        <w:rPr>
          <w:rFonts w:ascii="Times New Roman" w:hAnsi="Times New Roman" w:cs="Times New Roman"/>
          <w:sz w:val="28"/>
          <w:szCs w:val="28"/>
        </w:rPr>
        <w:t xml:space="preserve"> Раздел</w:t>
      </w:r>
      <w:r w:rsidR="00217049" w:rsidRPr="007B5244">
        <w:rPr>
          <w:rFonts w:ascii="Times New Roman" w:hAnsi="Times New Roman" w:cs="Times New Roman"/>
          <w:sz w:val="28"/>
          <w:szCs w:val="28"/>
        </w:rPr>
        <w:t xml:space="preserve"> 1 «Цели и задачи территориального планирования»</w:t>
      </w:r>
      <w:r w:rsidR="001C1374" w:rsidRPr="007B5244">
        <w:rPr>
          <w:rFonts w:ascii="Times New Roman" w:hAnsi="Times New Roman" w:cs="Times New Roman"/>
          <w:sz w:val="28"/>
          <w:szCs w:val="28"/>
        </w:rPr>
        <w:t xml:space="preserve"> изложить в следующей редакции:</w:t>
      </w:r>
    </w:p>
    <w:p w:rsidR="001C1374" w:rsidRPr="007B5244" w:rsidRDefault="001C1374" w:rsidP="001C1374">
      <w:pPr>
        <w:pStyle w:val="ConsPlusNormal"/>
        <w:tabs>
          <w:tab w:val="left" w:pos="12960"/>
        </w:tabs>
        <w:ind w:firstLine="567"/>
        <w:jc w:val="both"/>
        <w:rPr>
          <w:rFonts w:ascii="Times New Roman" w:hAnsi="Times New Roman" w:cs="Times New Roman"/>
          <w:color w:val="auto"/>
          <w:sz w:val="28"/>
          <w:szCs w:val="28"/>
        </w:rPr>
      </w:pPr>
      <w:r w:rsidRPr="007B5244">
        <w:rPr>
          <w:rFonts w:ascii="Times New Roman" w:hAnsi="Times New Roman" w:cs="Times New Roman"/>
          <w:sz w:val="28"/>
          <w:szCs w:val="28"/>
        </w:rPr>
        <w:t xml:space="preserve">«Генеральный план Берёзовского сельского поселения Рамонского муниципального района Воронежской области разработан по заказу администрации Берёзовского сельского поселения в соответствии с муниципальным контрактом №44 от 25 июля 2008 года. </w:t>
      </w:r>
      <w:r w:rsidRPr="007B5244">
        <w:rPr>
          <w:rFonts w:ascii="Times New Roman" w:hAnsi="Times New Roman" w:cs="Times New Roman"/>
          <w:color w:val="auto"/>
          <w:sz w:val="28"/>
          <w:szCs w:val="28"/>
        </w:rPr>
        <w:t xml:space="preserve">Утвержден решением совета народных депутатов Берёзовского сельского поселения от 09.11.2011 № 78 </w:t>
      </w:r>
      <w:r w:rsidRPr="007B5244">
        <w:rPr>
          <w:rFonts w:ascii="Times New Roman" w:eastAsia="Times New Roman" w:hAnsi="Times New Roman" w:cs="Times New Roman"/>
          <w:color w:val="auto"/>
          <w:kern w:val="0"/>
          <w:sz w:val="28"/>
          <w:szCs w:val="28"/>
          <w:lang w:eastAsia="ru-RU"/>
        </w:rPr>
        <w:t xml:space="preserve">(в ред. </w:t>
      </w:r>
      <w:proofErr w:type="spellStart"/>
      <w:r w:rsidRPr="007B5244">
        <w:rPr>
          <w:rFonts w:ascii="Times New Roman" w:eastAsia="Times New Roman" w:hAnsi="Times New Roman" w:cs="Times New Roman"/>
          <w:color w:val="auto"/>
          <w:kern w:val="0"/>
          <w:sz w:val="28"/>
          <w:szCs w:val="28"/>
          <w:lang w:eastAsia="ru-RU"/>
        </w:rPr>
        <w:t>реш</w:t>
      </w:r>
      <w:proofErr w:type="spellEnd"/>
      <w:r w:rsidRPr="007B5244">
        <w:rPr>
          <w:rFonts w:ascii="Times New Roman" w:eastAsia="Times New Roman" w:hAnsi="Times New Roman" w:cs="Times New Roman"/>
          <w:color w:val="auto"/>
          <w:kern w:val="0"/>
          <w:sz w:val="28"/>
          <w:szCs w:val="28"/>
          <w:lang w:eastAsia="ru-RU"/>
        </w:rPr>
        <w:t xml:space="preserve">. СНД от </w:t>
      </w:r>
      <w:r w:rsidRPr="007B5244">
        <w:rPr>
          <w:rFonts w:ascii="Times New Roman" w:hAnsi="Times New Roman" w:cs="Times New Roman"/>
          <w:color w:val="auto"/>
          <w:sz w:val="28"/>
          <w:szCs w:val="28"/>
        </w:rPr>
        <w:t xml:space="preserve">18.12.2015 № 22, </w:t>
      </w:r>
      <w:proofErr w:type="spellStart"/>
      <w:r w:rsidRPr="007B5244">
        <w:rPr>
          <w:rFonts w:ascii="Times New Roman" w:hAnsi="Times New Roman" w:cs="Times New Roman"/>
          <w:color w:val="auto"/>
          <w:sz w:val="28"/>
          <w:szCs w:val="28"/>
          <w:highlight w:val="yellow"/>
        </w:rPr>
        <w:t>реш</w:t>
      </w:r>
      <w:proofErr w:type="spellEnd"/>
      <w:r w:rsidRPr="007B5244">
        <w:rPr>
          <w:rFonts w:ascii="Times New Roman" w:hAnsi="Times New Roman" w:cs="Times New Roman"/>
          <w:color w:val="auto"/>
          <w:sz w:val="28"/>
          <w:szCs w:val="28"/>
          <w:highlight w:val="yellow"/>
        </w:rPr>
        <w:t xml:space="preserve"> от 11. 2024 </w:t>
      </w:r>
      <w:proofErr w:type="gramStart"/>
      <w:r w:rsidRPr="007B5244">
        <w:rPr>
          <w:rFonts w:ascii="Times New Roman" w:hAnsi="Times New Roman" w:cs="Times New Roman"/>
          <w:color w:val="auto"/>
          <w:sz w:val="28"/>
          <w:szCs w:val="28"/>
          <w:highlight w:val="yellow"/>
        </w:rPr>
        <w:t>№</w:t>
      </w:r>
      <w:r w:rsidRPr="007B5244">
        <w:rPr>
          <w:rFonts w:ascii="Times New Roman" w:hAnsi="Times New Roman" w:cs="Times New Roman"/>
          <w:color w:val="auto"/>
          <w:sz w:val="28"/>
          <w:szCs w:val="28"/>
        </w:rPr>
        <w:t xml:space="preserve"> )</w:t>
      </w:r>
      <w:proofErr w:type="gramEnd"/>
      <w:r w:rsidRPr="007B5244">
        <w:rPr>
          <w:rFonts w:ascii="Times New Roman" w:hAnsi="Times New Roman" w:cs="Times New Roman"/>
          <w:color w:val="auto"/>
          <w:sz w:val="28"/>
          <w:szCs w:val="28"/>
        </w:rPr>
        <w:t>.</w:t>
      </w:r>
    </w:p>
    <w:p w:rsidR="001C1374" w:rsidRPr="007B5244" w:rsidRDefault="001C1374" w:rsidP="001C1374">
      <w:pPr>
        <w:autoSpaceDE w:val="0"/>
        <w:autoSpaceDN w:val="0"/>
        <w:adjustRightInd w:val="0"/>
        <w:ind w:firstLine="567"/>
        <w:jc w:val="both"/>
        <w:rPr>
          <w:rFonts w:ascii="Times New Roman" w:eastAsia="TimesNewRoman" w:hAnsi="Times New Roman"/>
          <w:szCs w:val="28"/>
        </w:rPr>
      </w:pPr>
      <w:r w:rsidRPr="007B5244">
        <w:rPr>
          <w:rFonts w:ascii="Times New Roman" w:hAnsi="Times New Roman"/>
          <w:szCs w:val="28"/>
        </w:rPr>
        <w:t xml:space="preserve">Внесение изменений в Генеральный план Берёзовского сельского поселения Рамонского муниципального района Воронежской области выполнено БУВО «Нормативно-проектный центр» </w:t>
      </w:r>
      <w:bookmarkStart w:id="0" w:name="_Hlk118121837"/>
      <w:r w:rsidRPr="007B5244">
        <w:rPr>
          <w:rFonts w:ascii="Times New Roman" w:hAnsi="Times New Roman"/>
          <w:szCs w:val="28"/>
        </w:rPr>
        <w:t xml:space="preserve">на основании постановления администрации Берёзовского сельского поселения от 28.10.2022 № 106 </w:t>
      </w:r>
      <w:bookmarkEnd w:id="0"/>
      <w:r w:rsidRPr="007B5244">
        <w:rPr>
          <w:rFonts w:ascii="Times New Roman" w:hAnsi="Times New Roman"/>
          <w:szCs w:val="28"/>
        </w:rPr>
        <w:t xml:space="preserve">в части </w:t>
      </w:r>
      <w:r w:rsidRPr="007B5244">
        <w:rPr>
          <w:rFonts w:ascii="Times New Roman" w:eastAsia="TimesNewRoman" w:hAnsi="Times New Roman"/>
          <w:szCs w:val="28"/>
        </w:rPr>
        <w:t xml:space="preserve">отображения в Генеральном плане </w:t>
      </w:r>
      <w:proofErr w:type="spellStart"/>
      <w:r w:rsidRPr="007B5244">
        <w:rPr>
          <w:rFonts w:ascii="Times New Roman" w:eastAsia="TimesNewRoman" w:hAnsi="Times New Roman"/>
          <w:szCs w:val="28"/>
        </w:rPr>
        <w:t>приаэродромной</w:t>
      </w:r>
      <w:proofErr w:type="spellEnd"/>
      <w:r w:rsidRPr="007B5244">
        <w:rPr>
          <w:rFonts w:ascii="Times New Roman" w:eastAsia="TimesNewRoman" w:hAnsi="Times New Roman"/>
          <w:szCs w:val="28"/>
        </w:rPr>
        <w:t xml:space="preserve"> территории аэродрома гражданской авиации Воронеж (</w:t>
      </w:r>
      <w:proofErr w:type="spellStart"/>
      <w:r w:rsidRPr="007B5244">
        <w:rPr>
          <w:rFonts w:ascii="Times New Roman" w:eastAsia="TimesNewRoman" w:hAnsi="Times New Roman"/>
          <w:szCs w:val="28"/>
        </w:rPr>
        <w:t>Чертовицкое</w:t>
      </w:r>
      <w:proofErr w:type="spellEnd"/>
      <w:r w:rsidRPr="007B5244">
        <w:rPr>
          <w:rFonts w:ascii="Times New Roman" w:eastAsia="TimesNewRoman" w:hAnsi="Times New Roman"/>
          <w:szCs w:val="28"/>
        </w:rPr>
        <w:t>).</w:t>
      </w:r>
    </w:p>
    <w:p w:rsidR="001C1374" w:rsidRPr="007B5244" w:rsidRDefault="001C1374" w:rsidP="001C1374">
      <w:pPr>
        <w:ind w:firstLine="720"/>
        <w:jc w:val="both"/>
        <w:rPr>
          <w:rFonts w:ascii="Times New Roman" w:eastAsia="TimesNewRoman" w:hAnsi="Times New Roman"/>
          <w:kern w:val="2"/>
          <w:szCs w:val="28"/>
          <w:lang w:eastAsia="en-US"/>
        </w:rPr>
      </w:pPr>
      <w:r w:rsidRPr="007B5244">
        <w:rPr>
          <w:rFonts w:ascii="Times New Roman" w:hAnsi="Times New Roman"/>
          <w:szCs w:val="28"/>
          <w:highlight w:val="yellow"/>
        </w:rPr>
        <w:t xml:space="preserve">Внесение изменений в Генеральный план </w:t>
      </w:r>
      <w:r w:rsidRPr="007B5244">
        <w:rPr>
          <w:rFonts w:ascii="Times New Roman" w:eastAsia="Arial Unicode MS" w:hAnsi="Times New Roman"/>
          <w:szCs w:val="28"/>
          <w:highlight w:val="yellow"/>
        </w:rPr>
        <w:t xml:space="preserve">Берёзовского сельского поселения Рамонского муниципального района Воронежской области </w:t>
      </w:r>
      <w:r w:rsidRPr="007B5244">
        <w:rPr>
          <w:rFonts w:ascii="Times New Roman" w:hAnsi="Times New Roman"/>
          <w:szCs w:val="28"/>
          <w:highlight w:val="yellow"/>
        </w:rPr>
        <w:t>разработано ИП «</w:t>
      </w:r>
      <w:proofErr w:type="spellStart"/>
      <w:r w:rsidRPr="007B5244">
        <w:rPr>
          <w:rFonts w:ascii="Times New Roman" w:hAnsi="Times New Roman"/>
          <w:szCs w:val="28"/>
          <w:highlight w:val="yellow"/>
        </w:rPr>
        <w:t>Цымбалова</w:t>
      </w:r>
      <w:proofErr w:type="spellEnd"/>
      <w:r w:rsidRPr="007B5244">
        <w:rPr>
          <w:rFonts w:ascii="Times New Roman" w:hAnsi="Times New Roman"/>
          <w:szCs w:val="28"/>
          <w:highlight w:val="yellow"/>
        </w:rPr>
        <w:t xml:space="preserve"> Г.Г.» на основании постановления администрации Берёзовского сельского поселения Рамонского муниципального района Воронежской области от 27.03.2024 № 30 в части отображения земельных участков с кадастровыми номерами 36:25:6945010:794, 36:25:6945010:845, 36:25:6945010:786, 36:25:6945010:787 как зону садоводческих и огороднических некоммерческих товариществ.</w:t>
      </w:r>
    </w:p>
    <w:p w:rsidR="001C1374" w:rsidRPr="007B5244" w:rsidRDefault="001C1374" w:rsidP="001C1374">
      <w:pPr>
        <w:pStyle w:val="a5"/>
        <w:ind w:firstLine="567"/>
        <w:jc w:val="both"/>
        <w:rPr>
          <w:sz w:val="28"/>
          <w:szCs w:val="28"/>
        </w:rPr>
      </w:pPr>
      <w:r w:rsidRPr="007B5244">
        <w:rPr>
          <w:sz w:val="28"/>
          <w:szCs w:val="28"/>
          <w:lang w:eastAsia="en-US" w:bidi="en-US"/>
        </w:rPr>
        <w:t xml:space="preserve">Основанием для разработки настоящего Генерального плана послужили положения статей 23-25 </w:t>
      </w:r>
      <w:r w:rsidRPr="007B5244">
        <w:rPr>
          <w:sz w:val="28"/>
          <w:szCs w:val="28"/>
          <w:shd w:val="clear" w:color="auto" w:fill="FFFFFF"/>
        </w:rPr>
        <w:t xml:space="preserve">Градостроительного кодекса Российской Федерации (№190- ФЗ от 29.12. </w:t>
      </w:r>
      <w:smartTag w:uri="urn:schemas-microsoft-com:office:smarttags" w:element="metricconverter">
        <w:smartTagPr>
          <w:attr w:name="ProductID" w:val="2004 г"/>
        </w:smartTagPr>
        <w:r w:rsidRPr="007B5244">
          <w:rPr>
            <w:sz w:val="28"/>
            <w:szCs w:val="28"/>
            <w:shd w:val="clear" w:color="auto" w:fill="FFFFFF"/>
          </w:rPr>
          <w:t>2004 г</w:t>
        </w:r>
      </w:smartTag>
      <w:r w:rsidRPr="007B5244">
        <w:rPr>
          <w:sz w:val="28"/>
          <w:szCs w:val="28"/>
          <w:shd w:val="clear" w:color="auto" w:fill="FFFFFF"/>
        </w:rPr>
        <w:t xml:space="preserve">.), положения статьи 14 Федерального закона «Об общих принципах организации местного самоуправления в Российской Федерации» от 06.10. 2003 года № 131-ФЗ, Постановление администрации Берёзовского сельского поселения Рамонского муниципального района № 75 от 05.07.2006 г., техническое задание – приложение к муниципальному контракту - № 44 от 25.07. 2008 г. </w:t>
      </w:r>
    </w:p>
    <w:p w:rsidR="001C1374" w:rsidRPr="007B5244" w:rsidRDefault="001C1374" w:rsidP="001C1374">
      <w:pPr>
        <w:ind w:firstLine="567"/>
        <w:jc w:val="both"/>
        <w:rPr>
          <w:rFonts w:ascii="Times New Roman" w:hAnsi="Times New Roman"/>
          <w:szCs w:val="28"/>
        </w:rPr>
      </w:pPr>
      <w:r w:rsidRPr="007B5244">
        <w:rPr>
          <w:rFonts w:ascii="Times New Roman" w:hAnsi="Times New Roman"/>
          <w:szCs w:val="28"/>
        </w:rPr>
        <w:t xml:space="preserve">Генеральный план разработан на расчетный срок до 2030 года с выделением первой очереди реализации – 2020 год. Генеральный план Берёзовского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w:t>
      </w:r>
      <w:r w:rsidRPr="007B5244">
        <w:rPr>
          <w:rFonts w:ascii="Times New Roman" w:hAnsi="Times New Roman"/>
          <w:szCs w:val="28"/>
        </w:rPr>
        <w:lastRenderedPageBreak/>
        <w:t>инженерной, транспортной и социальной инфраструктур, обеспечения учета интересов граждан и их объединений, Российской Федерации, Воронежской области и Рамонского муниципального района.</w:t>
      </w:r>
    </w:p>
    <w:p w:rsidR="001C1374" w:rsidRPr="007B5244" w:rsidRDefault="001C1374" w:rsidP="001C1374">
      <w:pPr>
        <w:ind w:firstLine="567"/>
        <w:jc w:val="both"/>
        <w:rPr>
          <w:rFonts w:ascii="Times New Roman" w:hAnsi="Times New Roman"/>
          <w:szCs w:val="28"/>
          <w:lang w:eastAsia="en-US" w:bidi="en-US"/>
        </w:rPr>
      </w:pPr>
      <w:r w:rsidRPr="007B5244">
        <w:rPr>
          <w:rFonts w:ascii="Times New Roman" w:hAnsi="Times New Roman"/>
          <w:bCs/>
          <w:szCs w:val="28"/>
        </w:rPr>
        <w:t>Основной целью Генерального плана Берёзовского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1C1374" w:rsidRPr="007B5244" w:rsidRDefault="001C1374" w:rsidP="001C1374">
      <w:pPr>
        <w:pStyle w:val="ConsPlusNormal"/>
        <w:tabs>
          <w:tab w:val="left" w:pos="12960"/>
        </w:tabs>
        <w:ind w:firstLine="567"/>
        <w:jc w:val="both"/>
        <w:rPr>
          <w:rFonts w:ascii="Times New Roman" w:hAnsi="Times New Roman" w:cs="Times New Roman"/>
          <w:bCs/>
          <w:sz w:val="28"/>
          <w:szCs w:val="28"/>
        </w:rPr>
      </w:pPr>
      <w:r w:rsidRPr="007B5244">
        <w:rPr>
          <w:rFonts w:ascii="Times New Roman" w:hAnsi="Times New Roman" w:cs="Times New Roman"/>
          <w:bCs/>
          <w:sz w:val="28"/>
          <w:szCs w:val="28"/>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1C1374" w:rsidRPr="007B5244" w:rsidRDefault="001C1374" w:rsidP="001C1374">
      <w:pPr>
        <w:pStyle w:val="ConsPlusNormal"/>
        <w:tabs>
          <w:tab w:val="left" w:pos="12960"/>
        </w:tabs>
        <w:ind w:firstLine="567"/>
        <w:jc w:val="both"/>
        <w:rPr>
          <w:rFonts w:ascii="Times New Roman" w:hAnsi="Times New Roman" w:cs="Times New Roman"/>
          <w:b/>
          <w:bCs/>
          <w:sz w:val="28"/>
          <w:szCs w:val="28"/>
        </w:rPr>
      </w:pPr>
    </w:p>
    <w:p w:rsidR="001C1374" w:rsidRPr="007B5244" w:rsidRDefault="001C1374" w:rsidP="001C1374">
      <w:pPr>
        <w:pStyle w:val="ConsPlusNormal"/>
        <w:tabs>
          <w:tab w:val="left" w:pos="12960"/>
        </w:tabs>
        <w:ind w:firstLine="567"/>
        <w:jc w:val="both"/>
        <w:rPr>
          <w:rFonts w:ascii="Times New Roman" w:hAnsi="Times New Roman" w:cs="Times New Roman"/>
          <w:b/>
          <w:bCs/>
          <w:sz w:val="28"/>
          <w:szCs w:val="28"/>
        </w:rPr>
      </w:pPr>
      <w:r w:rsidRPr="007B5244">
        <w:rPr>
          <w:rFonts w:ascii="Times New Roman" w:hAnsi="Times New Roman" w:cs="Times New Roman"/>
          <w:b/>
          <w:bCs/>
          <w:sz w:val="28"/>
          <w:szCs w:val="28"/>
        </w:rPr>
        <w:t>Цели территориального планирования для Берёзовского сельского поселения:</w:t>
      </w:r>
    </w:p>
    <w:p w:rsidR="001C1374" w:rsidRPr="007B5244" w:rsidRDefault="001C1374" w:rsidP="001C1374">
      <w:pPr>
        <w:pStyle w:val="ConsPlusNormal"/>
        <w:numPr>
          <w:ilvl w:val="0"/>
          <w:numId w:val="3"/>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обеспечение прогресса в развитии основных секторов экономики;</w:t>
      </w:r>
    </w:p>
    <w:p w:rsidR="001C1374" w:rsidRPr="007B5244" w:rsidRDefault="001C1374" w:rsidP="001C1374">
      <w:pPr>
        <w:pStyle w:val="ConsPlusNormal"/>
        <w:numPr>
          <w:ilvl w:val="0"/>
          <w:numId w:val="3"/>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повышение инвестиционной привлекательности территории поселения;</w:t>
      </w:r>
    </w:p>
    <w:p w:rsidR="001C1374" w:rsidRPr="007B5244" w:rsidRDefault="001C1374" w:rsidP="001C1374">
      <w:pPr>
        <w:pStyle w:val="ConsPlusNormal"/>
        <w:numPr>
          <w:ilvl w:val="0"/>
          <w:numId w:val="3"/>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обеспечение повышения уровня жизни и условий проживания населения;</w:t>
      </w:r>
    </w:p>
    <w:p w:rsidR="001C1374" w:rsidRPr="007B5244" w:rsidRDefault="001C1374" w:rsidP="001C1374">
      <w:pPr>
        <w:pStyle w:val="ConsPlusNormal"/>
        <w:numPr>
          <w:ilvl w:val="0"/>
          <w:numId w:val="3"/>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развитие инженерной, транспортной и социальной инфраструктур поселения;</w:t>
      </w:r>
    </w:p>
    <w:p w:rsidR="001C1374" w:rsidRPr="007B5244" w:rsidRDefault="001C1374" w:rsidP="001C1374">
      <w:pPr>
        <w:pStyle w:val="ConsPlusNormal"/>
        <w:numPr>
          <w:ilvl w:val="0"/>
          <w:numId w:val="3"/>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обеспечение учета интересов граждан и их объединений, Российской Федерации, Воронежской области, Рамонского района, Берёзовского сельского поселения;</w:t>
      </w:r>
    </w:p>
    <w:p w:rsidR="001C1374" w:rsidRPr="007B5244" w:rsidRDefault="001C1374" w:rsidP="001C1374">
      <w:pPr>
        <w:pStyle w:val="ConsPlusNormal"/>
        <w:numPr>
          <w:ilvl w:val="0"/>
          <w:numId w:val="3"/>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1C1374" w:rsidRPr="007B5244" w:rsidRDefault="001C1374" w:rsidP="001C1374">
      <w:pPr>
        <w:pStyle w:val="ConsPlusNormal"/>
        <w:numPr>
          <w:ilvl w:val="0"/>
          <w:numId w:val="3"/>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экологическая безопасность, сохранение и рациональное использование природных ресурсов.</w:t>
      </w:r>
    </w:p>
    <w:p w:rsidR="001C1374" w:rsidRPr="007B5244" w:rsidRDefault="001C1374" w:rsidP="001C1374">
      <w:pPr>
        <w:pStyle w:val="ConsPlusNormal"/>
        <w:tabs>
          <w:tab w:val="left" w:pos="12960"/>
        </w:tabs>
        <w:ind w:firstLine="567"/>
        <w:jc w:val="both"/>
        <w:rPr>
          <w:rFonts w:ascii="Times New Roman" w:hAnsi="Times New Roman" w:cs="Times New Roman"/>
          <w:b/>
          <w:bCs/>
          <w:sz w:val="28"/>
          <w:szCs w:val="28"/>
        </w:rPr>
      </w:pPr>
    </w:p>
    <w:p w:rsidR="001C1374" w:rsidRPr="007B5244" w:rsidRDefault="001C1374" w:rsidP="001C1374">
      <w:pPr>
        <w:pStyle w:val="ConsPlusNormal"/>
        <w:tabs>
          <w:tab w:val="left" w:pos="12960"/>
        </w:tabs>
        <w:ind w:firstLine="567"/>
        <w:jc w:val="both"/>
        <w:rPr>
          <w:rFonts w:ascii="Times New Roman" w:hAnsi="Times New Roman" w:cs="Times New Roman"/>
          <w:b/>
          <w:bCs/>
          <w:sz w:val="28"/>
          <w:szCs w:val="28"/>
        </w:rPr>
      </w:pPr>
      <w:r w:rsidRPr="007B5244">
        <w:rPr>
          <w:rFonts w:ascii="Times New Roman" w:hAnsi="Times New Roman" w:cs="Times New Roman"/>
          <w:b/>
          <w:bCs/>
          <w:sz w:val="28"/>
          <w:szCs w:val="28"/>
        </w:rPr>
        <w:t>Задачами территориального планирования для Берёзовского сельского поселения являются:</w:t>
      </w:r>
    </w:p>
    <w:p w:rsidR="001C1374" w:rsidRPr="007B5244" w:rsidRDefault="001C1374" w:rsidP="001C1374">
      <w:pPr>
        <w:pStyle w:val="ConsPlusNormal"/>
        <w:numPr>
          <w:ilvl w:val="0"/>
          <w:numId w:val="4"/>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создание условий для устойчивого развития территории сельского поселения;</w:t>
      </w:r>
    </w:p>
    <w:p w:rsidR="001C1374" w:rsidRPr="007B5244" w:rsidRDefault="001C1374" w:rsidP="001C1374">
      <w:pPr>
        <w:pStyle w:val="ConsPlusNormal"/>
        <w:numPr>
          <w:ilvl w:val="0"/>
          <w:numId w:val="4"/>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1C1374" w:rsidRPr="007B5244" w:rsidRDefault="001C1374" w:rsidP="001C1374">
      <w:pPr>
        <w:pStyle w:val="ConsPlusNormal"/>
        <w:numPr>
          <w:ilvl w:val="0"/>
          <w:numId w:val="4"/>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1C1374" w:rsidRPr="007B5244" w:rsidRDefault="001C1374" w:rsidP="001C1374">
      <w:pPr>
        <w:pStyle w:val="ConsPlusNormal"/>
        <w:numPr>
          <w:ilvl w:val="0"/>
          <w:numId w:val="4"/>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 xml:space="preserve">восстановление инновационного </w:t>
      </w:r>
      <w:proofErr w:type="spellStart"/>
      <w:r w:rsidRPr="007B5244">
        <w:rPr>
          <w:rFonts w:ascii="Times New Roman" w:hAnsi="Times New Roman" w:cs="Times New Roman"/>
          <w:bCs/>
          <w:sz w:val="28"/>
          <w:szCs w:val="28"/>
        </w:rPr>
        <w:t>агропроизводственного</w:t>
      </w:r>
      <w:proofErr w:type="spellEnd"/>
      <w:r w:rsidRPr="007B5244">
        <w:rPr>
          <w:rFonts w:ascii="Times New Roman" w:hAnsi="Times New Roman" w:cs="Times New Roman"/>
          <w:bCs/>
          <w:sz w:val="28"/>
          <w:szCs w:val="28"/>
        </w:rPr>
        <w:t xml:space="preserve"> комплекса Берёзовского сельского поселения как одной из главных точек роста экономики сельского поселения;</w:t>
      </w:r>
    </w:p>
    <w:p w:rsidR="001C1374" w:rsidRPr="007B5244" w:rsidRDefault="001C1374" w:rsidP="001C1374">
      <w:pPr>
        <w:pStyle w:val="ConsPlusNormal"/>
        <w:numPr>
          <w:ilvl w:val="0"/>
          <w:numId w:val="4"/>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 xml:space="preserve">освоение для целей жилищного строительства новых территорий и </w:t>
      </w:r>
      <w:r w:rsidRPr="007B5244">
        <w:rPr>
          <w:rFonts w:ascii="Times New Roman" w:hAnsi="Times New Roman" w:cs="Times New Roman"/>
          <w:bCs/>
          <w:sz w:val="28"/>
          <w:szCs w:val="28"/>
        </w:rPr>
        <w:lastRenderedPageBreak/>
        <w:t>проведение реконструктивных мероприятий в существующей застройке;</w:t>
      </w:r>
    </w:p>
    <w:p w:rsidR="001C1374" w:rsidRPr="007B5244" w:rsidRDefault="001C1374" w:rsidP="001C1374">
      <w:pPr>
        <w:pStyle w:val="ConsPlusNormal"/>
        <w:numPr>
          <w:ilvl w:val="0"/>
          <w:numId w:val="4"/>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модернизация существующей транспортной инфраструктуры;</w:t>
      </w:r>
    </w:p>
    <w:p w:rsidR="001C1374" w:rsidRPr="007B5244" w:rsidRDefault="001C1374" w:rsidP="001C1374">
      <w:pPr>
        <w:pStyle w:val="ConsPlusNormal"/>
        <w:numPr>
          <w:ilvl w:val="0"/>
          <w:numId w:val="4"/>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газификация населенных пунктов;</w:t>
      </w:r>
    </w:p>
    <w:p w:rsidR="001C1374" w:rsidRPr="007B5244" w:rsidRDefault="001C1374" w:rsidP="001C1374">
      <w:pPr>
        <w:pStyle w:val="ConsPlusNormal"/>
        <w:numPr>
          <w:ilvl w:val="0"/>
          <w:numId w:val="4"/>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реконструкция и модернизация существующей инженерной инфраструктуры;</w:t>
      </w:r>
    </w:p>
    <w:p w:rsidR="001C1374" w:rsidRPr="007B5244" w:rsidRDefault="001C1374" w:rsidP="001C1374">
      <w:pPr>
        <w:pStyle w:val="ConsPlusNormal"/>
        <w:numPr>
          <w:ilvl w:val="0"/>
          <w:numId w:val="4"/>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реализация мероприятий по привлечению квалифицированных специалистов;</w:t>
      </w:r>
    </w:p>
    <w:p w:rsidR="001C1374" w:rsidRPr="007B5244" w:rsidRDefault="001C1374" w:rsidP="001C1374">
      <w:pPr>
        <w:pStyle w:val="ConsPlusNormal"/>
        <w:numPr>
          <w:ilvl w:val="0"/>
          <w:numId w:val="4"/>
        </w:numPr>
        <w:tabs>
          <w:tab w:val="left" w:pos="12960"/>
        </w:tabs>
        <w:autoSpaceDE/>
        <w:ind w:hanging="153"/>
        <w:jc w:val="both"/>
        <w:rPr>
          <w:rFonts w:ascii="Times New Roman" w:hAnsi="Times New Roman" w:cs="Times New Roman"/>
          <w:bCs/>
          <w:sz w:val="28"/>
          <w:szCs w:val="28"/>
        </w:rPr>
      </w:pPr>
      <w:r w:rsidRPr="007B5244">
        <w:rPr>
          <w:rFonts w:ascii="Times New Roman" w:hAnsi="Times New Roman" w:cs="Times New Roman"/>
          <w:bCs/>
          <w:sz w:val="28"/>
          <w:szCs w:val="28"/>
        </w:rPr>
        <w:t>сохранение природной окружающей среды.</w:t>
      </w:r>
    </w:p>
    <w:p w:rsidR="001C1374" w:rsidRPr="007B5244" w:rsidRDefault="001C1374" w:rsidP="001C1374">
      <w:pPr>
        <w:pStyle w:val="ConsPlusNormal"/>
        <w:tabs>
          <w:tab w:val="left" w:pos="12960"/>
        </w:tabs>
        <w:ind w:firstLine="567"/>
        <w:jc w:val="both"/>
        <w:rPr>
          <w:rFonts w:ascii="Times New Roman" w:hAnsi="Times New Roman" w:cs="Times New Roman"/>
          <w:bCs/>
          <w:sz w:val="28"/>
          <w:szCs w:val="28"/>
        </w:rPr>
      </w:pPr>
    </w:p>
    <w:p w:rsidR="001C1374" w:rsidRPr="007B5244" w:rsidRDefault="001C1374" w:rsidP="001C1374">
      <w:pPr>
        <w:pStyle w:val="ConsPlusNormal"/>
        <w:tabs>
          <w:tab w:val="left" w:pos="12960"/>
        </w:tabs>
        <w:ind w:firstLine="567"/>
        <w:jc w:val="both"/>
        <w:rPr>
          <w:rFonts w:ascii="Times New Roman" w:hAnsi="Times New Roman" w:cs="Times New Roman"/>
          <w:bCs/>
          <w:sz w:val="28"/>
          <w:szCs w:val="28"/>
        </w:rPr>
      </w:pPr>
      <w:r w:rsidRPr="007B5244">
        <w:rPr>
          <w:rFonts w:ascii="Times New Roman" w:hAnsi="Times New Roman" w:cs="Times New Roman"/>
          <w:bCs/>
          <w:sz w:val="28"/>
          <w:szCs w:val="28"/>
        </w:rPr>
        <w:t>Цели, задачи и мероприятия территориального планирования Генерального плана Берёзовского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Рамонского муниципального района, инвестиционных проектов и ведомственных целевых программ.</w:t>
      </w:r>
    </w:p>
    <w:p w:rsidR="001C1374" w:rsidRPr="007B5244" w:rsidRDefault="001C1374" w:rsidP="001C1374">
      <w:pPr>
        <w:pStyle w:val="ConsPlusNormal"/>
        <w:tabs>
          <w:tab w:val="left" w:pos="12960"/>
        </w:tabs>
        <w:ind w:firstLine="567"/>
        <w:jc w:val="both"/>
        <w:rPr>
          <w:rFonts w:ascii="Times New Roman" w:hAnsi="Times New Roman" w:cs="Times New Roman"/>
          <w:bCs/>
          <w:sz w:val="28"/>
          <w:szCs w:val="28"/>
        </w:rPr>
      </w:pPr>
      <w:r w:rsidRPr="007B5244">
        <w:rPr>
          <w:rFonts w:ascii="Times New Roman" w:hAnsi="Times New Roman" w:cs="Times New Roman"/>
          <w:bCs/>
          <w:sz w:val="28"/>
          <w:szCs w:val="28"/>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управления,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1C1374" w:rsidRPr="007B5244" w:rsidRDefault="001C1374" w:rsidP="001C1374">
      <w:pPr>
        <w:pStyle w:val="ConsPlusNormal"/>
        <w:tabs>
          <w:tab w:val="left" w:pos="12960"/>
        </w:tabs>
        <w:ind w:firstLine="567"/>
        <w:jc w:val="both"/>
        <w:rPr>
          <w:rFonts w:ascii="Times New Roman" w:hAnsi="Times New Roman" w:cs="Times New Roman"/>
          <w:bCs/>
          <w:sz w:val="28"/>
          <w:szCs w:val="28"/>
        </w:rPr>
      </w:pPr>
      <w:r w:rsidRPr="007B5244">
        <w:rPr>
          <w:rFonts w:ascii="Times New Roman" w:hAnsi="Times New Roman" w:cs="Times New Roman"/>
          <w:bCs/>
          <w:sz w:val="28"/>
          <w:szCs w:val="28"/>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1C1374" w:rsidRPr="007B5244" w:rsidRDefault="001C1374" w:rsidP="001C1374">
      <w:pPr>
        <w:pStyle w:val="ConsPlusNormal"/>
        <w:tabs>
          <w:tab w:val="left" w:pos="12960"/>
        </w:tabs>
        <w:ind w:firstLine="567"/>
        <w:jc w:val="both"/>
        <w:rPr>
          <w:rFonts w:ascii="Times New Roman" w:hAnsi="Times New Roman" w:cs="Times New Roman"/>
          <w:bCs/>
          <w:sz w:val="28"/>
          <w:szCs w:val="28"/>
        </w:rPr>
      </w:pPr>
      <w:r w:rsidRPr="007B5244">
        <w:rPr>
          <w:rFonts w:ascii="Times New Roman" w:hAnsi="Times New Roman" w:cs="Times New Roman"/>
          <w:bCs/>
          <w:sz w:val="28"/>
          <w:szCs w:val="28"/>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1C1374" w:rsidRPr="007B5244" w:rsidRDefault="001C1374" w:rsidP="001C1374">
      <w:pPr>
        <w:pStyle w:val="ConsPlusNormal"/>
        <w:tabs>
          <w:tab w:val="left" w:pos="12960"/>
        </w:tabs>
        <w:ind w:firstLine="567"/>
        <w:jc w:val="both"/>
        <w:rPr>
          <w:rFonts w:ascii="Times New Roman" w:hAnsi="Times New Roman" w:cs="Times New Roman"/>
          <w:bCs/>
          <w:sz w:val="28"/>
          <w:szCs w:val="28"/>
        </w:rPr>
      </w:pPr>
      <w:r w:rsidRPr="007B5244">
        <w:rPr>
          <w:rFonts w:ascii="Times New Roman" w:hAnsi="Times New Roman" w:cs="Times New Roman"/>
          <w:bCs/>
          <w:sz w:val="28"/>
          <w:szCs w:val="28"/>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1C1374" w:rsidRPr="007B5244" w:rsidRDefault="001C1374" w:rsidP="001C1374">
      <w:pPr>
        <w:pStyle w:val="ConsPlusNormal"/>
        <w:tabs>
          <w:tab w:val="left" w:pos="12960"/>
        </w:tabs>
        <w:ind w:firstLine="567"/>
        <w:jc w:val="both"/>
        <w:rPr>
          <w:rFonts w:ascii="Times New Roman" w:hAnsi="Times New Roman" w:cs="Times New Roman"/>
          <w:bCs/>
          <w:sz w:val="28"/>
          <w:szCs w:val="28"/>
        </w:rPr>
      </w:pPr>
      <w:r w:rsidRPr="007B5244">
        <w:rPr>
          <w:rFonts w:ascii="Times New Roman" w:hAnsi="Times New Roman" w:cs="Times New Roman"/>
          <w:bCs/>
          <w:sz w:val="28"/>
          <w:szCs w:val="28"/>
        </w:rPr>
        <w:t>Работы над проектом Генерального плана Берёзовского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2009 г., а также с учетом положений программ социально-</w:t>
      </w:r>
      <w:r w:rsidRPr="007B5244">
        <w:rPr>
          <w:rFonts w:ascii="Times New Roman" w:hAnsi="Times New Roman" w:cs="Times New Roman"/>
          <w:bCs/>
          <w:sz w:val="28"/>
          <w:szCs w:val="28"/>
        </w:rPr>
        <w:lastRenderedPageBreak/>
        <w:t>экономического развития Воронежской области и Рамонского муниципального района.</w:t>
      </w:r>
    </w:p>
    <w:p w:rsidR="001C1374" w:rsidRPr="007B5244" w:rsidRDefault="001C1374" w:rsidP="001C1374">
      <w:pPr>
        <w:pStyle w:val="ConsPlusNormal"/>
        <w:tabs>
          <w:tab w:val="left" w:pos="12960"/>
        </w:tabs>
        <w:ind w:firstLine="567"/>
        <w:jc w:val="both"/>
        <w:rPr>
          <w:rFonts w:ascii="Times New Roman" w:hAnsi="Times New Roman" w:cs="Times New Roman"/>
          <w:bCs/>
          <w:sz w:val="28"/>
          <w:szCs w:val="28"/>
        </w:rPr>
      </w:pPr>
      <w:r w:rsidRPr="007B5244">
        <w:rPr>
          <w:rFonts w:ascii="Times New Roman" w:hAnsi="Times New Roman" w:cs="Times New Roman"/>
          <w:bCs/>
          <w:sz w:val="28"/>
          <w:szCs w:val="28"/>
        </w:rPr>
        <w:t>Одновременно следует отметить, что разработка проекта Генерального плана Берёзовского сельского поселения велась в отсутствие утвержденной схемы территориального планирования Рамонского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1C1374" w:rsidRPr="007B5244" w:rsidRDefault="001C1374" w:rsidP="001C1374">
      <w:pPr>
        <w:pStyle w:val="ConsPlusNormal"/>
        <w:tabs>
          <w:tab w:val="left" w:pos="12960"/>
        </w:tabs>
        <w:ind w:firstLine="567"/>
        <w:jc w:val="both"/>
        <w:rPr>
          <w:rFonts w:ascii="Times New Roman" w:hAnsi="Times New Roman" w:cs="Times New Roman"/>
          <w:bCs/>
          <w:sz w:val="28"/>
          <w:szCs w:val="28"/>
        </w:rPr>
      </w:pPr>
      <w:r w:rsidRPr="007B5244">
        <w:rPr>
          <w:rFonts w:ascii="Times New Roman" w:hAnsi="Times New Roman" w:cs="Times New Roman"/>
          <w:bCs/>
          <w:sz w:val="28"/>
          <w:szCs w:val="28"/>
        </w:rPr>
        <w:t>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Рамонского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Берёзовского сельского поселения.</w:t>
      </w:r>
    </w:p>
    <w:p w:rsidR="001C1374" w:rsidRPr="007B5244" w:rsidRDefault="001C1374" w:rsidP="001C1374">
      <w:pPr>
        <w:pStyle w:val="ConsPlusNormal"/>
        <w:tabs>
          <w:tab w:val="left" w:pos="12960"/>
        </w:tabs>
        <w:ind w:firstLine="567"/>
        <w:jc w:val="both"/>
        <w:rPr>
          <w:rFonts w:ascii="Times New Roman" w:hAnsi="Times New Roman" w:cs="Times New Roman"/>
          <w:bCs/>
          <w:sz w:val="28"/>
          <w:szCs w:val="28"/>
        </w:rPr>
      </w:pPr>
      <w:r w:rsidRPr="007B5244">
        <w:rPr>
          <w:rFonts w:ascii="Times New Roman" w:hAnsi="Times New Roman" w:cs="Times New Roman"/>
          <w:bCs/>
          <w:sz w:val="28"/>
          <w:szCs w:val="28"/>
        </w:rPr>
        <w:t>Генеральным планом определено, исходя из совокупности социальных, экономических, экологических и иных факторов, назначение территорий Берёзовского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217049" w:rsidRPr="007B5244" w:rsidRDefault="001C1374" w:rsidP="001C1374">
      <w:pPr>
        <w:pStyle w:val="ConsPlusNormal"/>
        <w:ind w:firstLine="567"/>
        <w:jc w:val="both"/>
        <w:rPr>
          <w:rFonts w:ascii="Times New Roman" w:hAnsi="Times New Roman" w:cs="Times New Roman"/>
          <w:sz w:val="28"/>
          <w:szCs w:val="28"/>
        </w:rPr>
      </w:pPr>
      <w:r w:rsidRPr="007B5244">
        <w:rPr>
          <w:rFonts w:ascii="Times New Roman" w:hAnsi="Times New Roman" w:cs="Times New Roman"/>
          <w:sz w:val="28"/>
          <w:szCs w:val="28"/>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7B5244">
        <w:rPr>
          <w:rFonts w:ascii="Times New Roman" w:hAnsi="Times New Roman" w:cs="Times New Roman"/>
          <w:bCs/>
          <w:sz w:val="28"/>
          <w:szCs w:val="28"/>
        </w:rPr>
        <w:t>«Об общих принципах организации местного самоуправления в Российской Федерации»</w:t>
      </w:r>
      <w:r w:rsidRPr="007B5244">
        <w:rPr>
          <w:rFonts w:ascii="Times New Roman" w:hAnsi="Times New Roman" w:cs="Times New Roman"/>
          <w:sz w:val="28"/>
          <w:szCs w:val="28"/>
        </w:rPr>
        <w:t>,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Берёзовского сельского поселения.</w:t>
      </w:r>
      <w:r w:rsidR="002165C0" w:rsidRPr="007B5244">
        <w:rPr>
          <w:rFonts w:ascii="Times New Roman" w:hAnsi="Times New Roman" w:cs="Times New Roman"/>
          <w:sz w:val="28"/>
          <w:szCs w:val="28"/>
        </w:rPr>
        <w:t>».</w:t>
      </w:r>
    </w:p>
    <w:p w:rsidR="001C1374" w:rsidRPr="007B5244" w:rsidRDefault="001C1374" w:rsidP="007B5244">
      <w:pPr>
        <w:tabs>
          <w:tab w:val="left" w:pos="700"/>
        </w:tabs>
        <w:ind w:firstLine="709"/>
        <w:jc w:val="both"/>
        <w:rPr>
          <w:rFonts w:ascii="Times New Roman" w:hAnsi="Times New Roman"/>
          <w:szCs w:val="28"/>
        </w:rPr>
      </w:pPr>
      <w:r w:rsidRPr="007B5244">
        <w:rPr>
          <w:rFonts w:ascii="Times New Roman" w:eastAsia="TimesNewRoman" w:hAnsi="Times New Roman"/>
          <w:szCs w:val="28"/>
          <w:lang w:eastAsia="en-US" w:bidi="en-US"/>
        </w:rPr>
        <w:t>1.2.</w:t>
      </w:r>
      <w:r w:rsidRPr="007B5244">
        <w:rPr>
          <w:rFonts w:ascii="Times New Roman" w:hAnsi="Times New Roman"/>
          <w:b/>
          <w:szCs w:val="28"/>
        </w:rPr>
        <w:t xml:space="preserve"> </w:t>
      </w:r>
      <w:r w:rsidRPr="007B5244">
        <w:rPr>
          <w:rFonts w:ascii="Times New Roman" w:hAnsi="Times New Roman"/>
          <w:szCs w:val="28"/>
        </w:rPr>
        <w:t>Раздел 2.2. «Мероприятия по усовершенствованию и развитию планировочной структуры сельского поселения, функциональному и градостроительному зонированию» изложить в следующей редакции:</w:t>
      </w:r>
    </w:p>
    <w:p w:rsidR="001C1374" w:rsidRPr="007B5244" w:rsidRDefault="001C1374" w:rsidP="001C1374">
      <w:pPr>
        <w:tabs>
          <w:tab w:val="left" w:pos="700"/>
        </w:tabs>
        <w:jc w:val="center"/>
        <w:rPr>
          <w:rFonts w:ascii="Times New Roman" w:hAnsi="Times New Roman"/>
          <w:b/>
          <w:szCs w:val="28"/>
        </w:rPr>
      </w:pPr>
      <w:r w:rsidRPr="007B5244">
        <w:rPr>
          <w:rFonts w:ascii="Times New Roman" w:hAnsi="Times New Roman"/>
          <w:b/>
          <w:szCs w:val="28"/>
        </w:rPr>
        <w:t>«2.2.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1C1374" w:rsidRPr="007B5244" w:rsidRDefault="001C1374" w:rsidP="001C1374">
      <w:pPr>
        <w:tabs>
          <w:tab w:val="left" w:pos="700"/>
        </w:tabs>
        <w:ind w:firstLine="567"/>
        <w:jc w:val="center"/>
        <w:rPr>
          <w:rFonts w:ascii="Times New Roman" w:hAnsi="Times New Roman"/>
          <w:szCs w:val="2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8647"/>
      </w:tblGrid>
      <w:tr w:rsidR="001C1374" w:rsidRPr="007B5244" w:rsidTr="00793A4B">
        <w:trPr>
          <w:trHeight w:val="276"/>
        </w:trPr>
        <w:tc>
          <w:tcPr>
            <w:tcW w:w="703" w:type="dxa"/>
            <w:shd w:val="clear" w:color="auto" w:fill="DAEEF3"/>
          </w:tcPr>
          <w:p w:rsidR="001C1374" w:rsidRPr="007B5244" w:rsidRDefault="001C1374" w:rsidP="00793A4B">
            <w:pPr>
              <w:snapToGrid w:val="0"/>
              <w:jc w:val="center"/>
              <w:rPr>
                <w:rFonts w:ascii="Times New Roman" w:hAnsi="Times New Roman"/>
                <w:b/>
                <w:bCs/>
                <w:szCs w:val="28"/>
              </w:rPr>
            </w:pPr>
            <w:r w:rsidRPr="007B5244">
              <w:rPr>
                <w:rFonts w:ascii="Times New Roman" w:hAnsi="Times New Roman"/>
                <w:b/>
                <w:bCs/>
                <w:szCs w:val="28"/>
              </w:rPr>
              <w:t xml:space="preserve">№ п/п </w:t>
            </w:r>
          </w:p>
        </w:tc>
        <w:tc>
          <w:tcPr>
            <w:tcW w:w="8647" w:type="dxa"/>
            <w:shd w:val="clear" w:color="auto" w:fill="DAEEF3"/>
          </w:tcPr>
          <w:p w:rsidR="001C1374" w:rsidRPr="007B5244" w:rsidRDefault="001C1374" w:rsidP="00793A4B">
            <w:pPr>
              <w:snapToGrid w:val="0"/>
              <w:jc w:val="center"/>
              <w:rPr>
                <w:rFonts w:ascii="Times New Roman" w:hAnsi="Times New Roman"/>
                <w:b/>
                <w:bCs/>
                <w:szCs w:val="28"/>
              </w:rPr>
            </w:pPr>
            <w:r w:rsidRPr="007B5244">
              <w:rPr>
                <w:rFonts w:ascii="Times New Roman" w:hAnsi="Times New Roman"/>
                <w:b/>
                <w:bCs/>
                <w:szCs w:val="28"/>
              </w:rPr>
              <w:t xml:space="preserve">Наименование мероприятия </w:t>
            </w:r>
          </w:p>
          <w:p w:rsidR="001C1374" w:rsidRPr="007B5244" w:rsidRDefault="001C1374" w:rsidP="00793A4B">
            <w:pPr>
              <w:jc w:val="center"/>
              <w:rPr>
                <w:rFonts w:ascii="Times New Roman" w:hAnsi="Times New Roman"/>
                <w:b/>
                <w:bCs/>
                <w:szCs w:val="28"/>
              </w:rPr>
            </w:pPr>
          </w:p>
        </w:tc>
      </w:tr>
      <w:tr w:rsidR="001C1374" w:rsidRPr="007B5244" w:rsidTr="00793A4B">
        <w:trPr>
          <w:trHeight w:val="276"/>
        </w:trPr>
        <w:tc>
          <w:tcPr>
            <w:tcW w:w="703" w:type="dxa"/>
          </w:tcPr>
          <w:p w:rsidR="001C1374" w:rsidRPr="007B5244" w:rsidRDefault="001C1374" w:rsidP="00793A4B">
            <w:pPr>
              <w:snapToGrid w:val="0"/>
              <w:jc w:val="center"/>
              <w:rPr>
                <w:rFonts w:ascii="Times New Roman" w:hAnsi="Times New Roman"/>
                <w:szCs w:val="28"/>
              </w:rPr>
            </w:pPr>
            <w:r w:rsidRPr="007B5244">
              <w:rPr>
                <w:rFonts w:ascii="Times New Roman" w:hAnsi="Times New Roman"/>
                <w:szCs w:val="28"/>
              </w:rPr>
              <w:t>1.</w:t>
            </w:r>
          </w:p>
        </w:tc>
        <w:tc>
          <w:tcPr>
            <w:tcW w:w="8647" w:type="dxa"/>
          </w:tcPr>
          <w:p w:rsidR="001C1374" w:rsidRPr="007B5244" w:rsidRDefault="001C1374" w:rsidP="007B5244">
            <w:pPr>
              <w:pStyle w:val="a6"/>
              <w:snapToGrid w:val="0"/>
              <w:jc w:val="both"/>
              <w:rPr>
                <w:sz w:val="28"/>
                <w:szCs w:val="28"/>
              </w:rPr>
            </w:pPr>
            <w:r w:rsidRPr="007B5244">
              <w:rPr>
                <w:sz w:val="28"/>
                <w:szCs w:val="28"/>
              </w:rPr>
              <w:t xml:space="preserve">Обеспечение подготовки документов градостроительного </w:t>
            </w:r>
            <w:r w:rsidRPr="007B5244">
              <w:rPr>
                <w:sz w:val="28"/>
                <w:szCs w:val="28"/>
              </w:rPr>
              <w:lastRenderedPageBreak/>
              <w:t>зонирования - правил землепользования и застройки Берёзовского сельского поселения в  соответствии со ст. 30-32 Градостроительного Кодекса РФ.</w:t>
            </w:r>
          </w:p>
        </w:tc>
      </w:tr>
      <w:tr w:rsidR="001C1374" w:rsidRPr="007B5244" w:rsidTr="00793A4B">
        <w:trPr>
          <w:trHeight w:val="276"/>
        </w:trPr>
        <w:tc>
          <w:tcPr>
            <w:tcW w:w="703" w:type="dxa"/>
          </w:tcPr>
          <w:p w:rsidR="001C1374" w:rsidRPr="007B5244" w:rsidRDefault="001C1374" w:rsidP="00793A4B">
            <w:pPr>
              <w:snapToGrid w:val="0"/>
              <w:jc w:val="center"/>
              <w:rPr>
                <w:rFonts w:ascii="Times New Roman" w:hAnsi="Times New Roman"/>
                <w:szCs w:val="28"/>
              </w:rPr>
            </w:pPr>
            <w:r w:rsidRPr="007B5244">
              <w:rPr>
                <w:rFonts w:ascii="Times New Roman" w:hAnsi="Times New Roman"/>
                <w:szCs w:val="28"/>
              </w:rPr>
              <w:lastRenderedPageBreak/>
              <w:t>2.</w:t>
            </w:r>
          </w:p>
        </w:tc>
        <w:tc>
          <w:tcPr>
            <w:tcW w:w="8647" w:type="dxa"/>
          </w:tcPr>
          <w:p w:rsidR="001C1374" w:rsidRPr="007B5244" w:rsidRDefault="001C1374" w:rsidP="00793A4B">
            <w:pPr>
              <w:pStyle w:val="a6"/>
              <w:snapToGrid w:val="0"/>
              <w:jc w:val="both"/>
              <w:rPr>
                <w:sz w:val="28"/>
                <w:szCs w:val="28"/>
              </w:rPr>
            </w:pPr>
            <w:r w:rsidRPr="007B5244">
              <w:rPr>
                <w:sz w:val="28"/>
                <w:szCs w:val="28"/>
              </w:rPr>
              <w:t>Упорядочение планировочных элементов населенных пунктов  Берёзовского сельского поселения.</w:t>
            </w:r>
          </w:p>
        </w:tc>
      </w:tr>
      <w:tr w:rsidR="001C1374" w:rsidRPr="007B5244" w:rsidTr="00793A4B">
        <w:trPr>
          <w:trHeight w:val="276"/>
        </w:trPr>
        <w:tc>
          <w:tcPr>
            <w:tcW w:w="703" w:type="dxa"/>
          </w:tcPr>
          <w:p w:rsidR="001C1374" w:rsidRPr="007B5244" w:rsidRDefault="001C1374" w:rsidP="00793A4B">
            <w:pPr>
              <w:snapToGrid w:val="0"/>
              <w:jc w:val="center"/>
              <w:rPr>
                <w:rFonts w:ascii="Times New Roman" w:hAnsi="Times New Roman"/>
                <w:szCs w:val="28"/>
              </w:rPr>
            </w:pPr>
            <w:r w:rsidRPr="007B5244">
              <w:rPr>
                <w:rFonts w:ascii="Times New Roman" w:hAnsi="Times New Roman"/>
                <w:szCs w:val="28"/>
              </w:rPr>
              <w:t>3.</w:t>
            </w:r>
          </w:p>
        </w:tc>
        <w:tc>
          <w:tcPr>
            <w:tcW w:w="8647" w:type="dxa"/>
          </w:tcPr>
          <w:p w:rsidR="001C1374" w:rsidRPr="007B5244" w:rsidRDefault="001C1374" w:rsidP="00793A4B">
            <w:pPr>
              <w:pStyle w:val="a6"/>
              <w:snapToGrid w:val="0"/>
              <w:jc w:val="both"/>
              <w:rPr>
                <w:sz w:val="28"/>
                <w:szCs w:val="28"/>
              </w:rPr>
            </w:pPr>
            <w:r w:rsidRPr="007B5244">
              <w:rPr>
                <w:sz w:val="28"/>
                <w:szCs w:val="28"/>
              </w:rPr>
              <w:t xml:space="preserve">При разработке правил землепользования и застройки учесть градостроительные ограничения для проектируемых участков, расположенных в </w:t>
            </w:r>
            <w:proofErr w:type="spellStart"/>
            <w:r w:rsidRPr="007B5244">
              <w:rPr>
                <w:sz w:val="28"/>
                <w:szCs w:val="28"/>
              </w:rPr>
              <w:t>водоохранной</w:t>
            </w:r>
            <w:proofErr w:type="spellEnd"/>
            <w:r w:rsidRPr="007B5244">
              <w:rPr>
                <w:sz w:val="28"/>
                <w:szCs w:val="28"/>
              </w:rPr>
              <w:t xml:space="preserve"> зоне.</w:t>
            </w:r>
          </w:p>
        </w:tc>
      </w:tr>
      <w:tr w:rsidR="001C1374" w:rsidRPr="007B5244" w:rsidTr="00793A4B">
        <w:trPr>
          <w:trHeight w:val="276"/>
        </w:trPr>
        <w:tc>
          <w:tcPr>
            <w:tcW w:w="703" w:type="dxa"/>
          </w:tcPr>
          <w:p w:rsidR="001C1374" w:rsidRPr="007B5244" w:rsidRDefault="001C1374" w:rsidP="00793A4B">
            <w:pPr>
              <w:snapToGrid w:val="0"/>
              <w:jc w:val="center"/>
              <w:rPr>
                <w:rFonts w:ascii="Times New Roman" w:hAnsi="Times New Roman"/>
                <w:szCs w:val="28"/>
              </w:rPr>
            </w:pPr>
            <w:r w:rsidRPr="007B5244">
              <w:rPr>
                <w:rFonts w:ascii="Times New Roman" w:hAnsi="Times New Roman"/>
                <w:szCs w:val="28"/>
              </w:rPr>
              <w:t>4.</w:t>
            </w:r>
          </w:p>
        </w:tc>
        <w:tc>
          <w:tcPr>
            <w:tcW w:w="8647" w:type="dxa"/>
          </w:tcPr>
          <w:p w:rsidR="001C1374" w:rsidRPr="007B5244" w:rsidRDefault="001C1374" w:rsidP="00793A4B">
            <w:pPr>
              <w:jc w:val="both"/>
              <w:rPr>
                <w:rFonts w:ascii="Times New Roman" w:hAnsi="Times New Roman"/>
                <w:szCs w:val="28"/>
              </w:rPr>
            </w:pPr>
            <w:r w:rsidRPr="007B5244">
              <w:rPr>
                <w:rFonts w:ascii="Times New Roman" w:hAnsi="Times New Roman"/>
                <w:szCs w:val="28"/>
                <w:highlight w:val="yellow"/>
              </w:rPr>
              <w:t xml:space="preserve">Изменение функциональной зоны для земельных участков с кадастровыми номерами 36:25:6945010:794, 36:25:6945010:845, 36:25:6945010:786, 36:25:6945010:787, общей площадью 4000 </w:t>
            </w:r>
            <w:proofErr w:type="spellStart"/>
            <w:r w:rsidRPr="007B5244">
              <w:rPr>
                <w:rFonts w:ascii="Times New Roman" w:hAnsi="Times New Roman"/>
                <w:szCs w:val="28"/>
                <w:highlight w:val="yellow"/>
              </w:rPr>
              <w:t>кв.м</w:t>
            </w:r>
            <w:proofErr w:type="spellEnd"/>
            <w:r w:rsidRPr="007B5244">
              <w:rPr>
                <w:rFonts w:ascii="Times New Roman" w:hAnsi="Times New Roman"/>
                <w:szCs w:val="28"/>
                <w:highlight w:val="yellow"/>
              </w:rPr>
              <w:t>. на зону садоводческих и огороднических некоммерческих товариществ при условии соблюдения разработанных защитных мероприятий по предотвращению негативного воздействия вод в соответствии со статьей 67 Водного кодекса Российской Федерации.</w:t>
            </w:r>
            <w:r w:rsidRPr="007B5244">
              <w:rPr>
                <w:rFonts w:ascii="Times New Roman" w:hAnsi="Times New Roman"/>
                <w:szCs w:val="28"/>
              </w:rPr>
              <w:t xml:space="preserve"> </w:t>
            </w:r>
          </w:p>
        </w:tc>
      </w:tr>
    </w:tbl>
    <w:p w:rsidR="001C1374" w:rsidRPr="007B5244" w:rsidRDefault="001C1374" w:rsidP="001C1374">
      <w:pPr>
        <w:tabs>
          <w:tab w:val="left" w:pos="9105"/>
          <w:tab w:val="right" w:pos="9355"/>
        </w:tabs>
        <w:rPr>
          <w:rFonts w:ascii="Times New Roman" w:eastAsia="TimesNewRoman" w:hAnsi="Times New Roman"/>
          <w:szCs w:val="28"/>
          <w:lang w:eastAsia="en-US" w:bidi="en-US"/>
        </w:rPr>
      </w:pPr>
      <w:r w:rsidRPr="007B5244">
        <w:rPr>
          <w:rFonts w:ascii="Times New Roman" w:eastAsia="TimesNewRoman" w:hAnsi="Times New Roman"/>
          <w:szCs w:val="28"/>
          <w:lang w:eastAsia="en-US" w:bidi="en-US"/>
        </w:rPr>
        <w:t>».</w:t>
      </w:r>
    </w:p>
    <w:p w:rsidR="001C1374" w:rsidRDefault="00D66D09" w:rsidP="00D66D09">
      <w:pPr>
        <w:ind w:firstLine="709"/>
        <w:rPr>
          <w:rFonts w:ascii="Times New Roman" w:eastAsia="TimesNewRoman" w:hAnsi="Times New Roman"/>
          <w:szCs w:val="28"/>
          <w:lang w:eastAsia="en-US" w:bidi="en-US"/>
        </w:rPr>
      </w:pPr>
      <w:r>
        <w:rPr>
          <w:rFonts w:ascii="Times New Roman" w:eastAsia="TimesNewRoman" w:hAnsi="Times New Roman"/>
          <w:szCs w:val="28"/>
          <w:lang w:eastAsia="en-US" w:bidi="en-US"/>
        </w:rPr>
        <w:t>1.3. пункт 2.3.7. изложить в следующей редакции:</w:t>
      </w:r>
    </w:p>
    <w:p w:rsidR="00D66D09" w:rsidRPr="00D32B34" w:rsidRDefault="00D66D09" w:rsidP="00D66D09">
      <w:pPr>
        <w:ind w:firstLine="567"/>
        <w:jc w:val="center"/>
        <w:rPr>
          <w:rFonts w:eastAsia="Arial"/>
          <w:b/>
          <w:i/>
        </w:rPr>
      </w:pPr>
      <w:r>
        <w:rPr>
          <w:rFonts w:ascii="Times New Roman" w:eastAsia="TimesNewRoman" w:hAnsi="Times New Roman"/>
          <w:szCs w:val="28"/>
          <w:lang w:eastAsia="en-US" w:bidi="en-US"/>
        </w:rPr>
        <w:t>«</w:t>
      </w:r>
      <w:r w:rsidRPr="00D32B34">
        <w:rPr>
          <w:rFonts w:eastAsia="Arial"/>
          <w:b/>
          <w:i/>
        </w:rPr>
        <w:t xml:space="preserve">2.3.7. Мероприятия </w:t>
      </w:r>
      <w:r w:rsidRPr="00D32B34">
        <w:rPr>
          <w:b/>
          <w:i/>
          <w:iCs/>
          <w:color w:val="000000"/>
        </w:rPr>
        <w:t>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D66D09" w:rsidRPr="001C637B" w:rsidRDefault="00D66D09" w:rsidP="00D66D09">
      <w:pPr>
        <w:pStyle w:val="a9"/>
        <w:kinsoku w:val="0"/>
        <w:overflowPunct w:val="0"/>
        <w:spacing w:line="310" w:lineRule="exact"/>
        <w:ind w:left="40" w:firstLine="527"/>
        <w:jc w:val="both"/>
        <w:rPr>
          <w:highlight w:val="yellow"/>
        </w:rPr>
      </w:pPr>
      <w:r w:rsidRPr="001C637B">
        <w:rPr>
          <w:highlight w:val="yellow"/>
        </w:rPr>
        <w:t>Согласно ст. 14 Федерального закона от 06.10.2003 № 131-ФЗ «Об</w:t>
      </w:r>
      <w:r>
        <w:rPr>
          <w:highlight w:val="yellow"/>
        </w:rPr>
        <w:t xml:space="preserve"> </w:t>
      </w:r>
      <w:r w:rsidRPr="001C637B">
        <w:rPr>
          <w:highlight w:val="yellow"/>
        </w:rPr>
        <w:t>общих</w:t>
      </w:r>
      <w:r w:rsidRPr="001C637B">
        <w:rPr>
          <w:spacing w:val="57"/>
          <w:highlight w:val="yellow"/>
        </w:rPr>
        <w:t xml:space="preserve"> </w:t>
      </w:r>
      <w:r w:rsidRPr="001C637B">
        <w:rPr>
          <w:highlight w:val="yellow"/>
        </w:rPr>
        <w:t>принципах</w:t>
      </w:r>
      <w:r w:rsidRPr="001C637B">
        <w:rPr>
          <w:spacing w:val="58"/>
          <w:highlight w:val="yellow"/>
        </w:rPr>
        <w:t xml:space="preserve"> </w:t>
      </w:r>
      <w:r w:rsidRPr="001C637B">
        <w:rPr>
          <w:highlight w:val="yellow"/>
        </w:rPr>
        <w:t>организации</w:t>
      </w:r>
      <w:r w:rsidRPr="001C637B">
        <w:rPr>
          <w:spacing w:val="58"/>
          <w:highlight w:val="yellow"/>
        </w:rPr>
        <w:t xml:space="preserve"> </w:t>
      </w:r>
      <w:r w:rsidRPr="001C637B">
        <w:rPr>
          <w:highlight w:val="yellow"/>
        </w:rPr>
        <w:t>местного</w:t>
      </w:r>
      <w:r w:rsidRPr="001C637B">
        <w:rPr>
          <w:spacing w:val="58"/>
          <w:highlight w:val="yellow"/>
        </w:rPr>
        <w:t xml:space="preserve"> </w:t>
      </w:r>
      <w:r w:rsidRPr="001C637B">
        <w:rPr>
          <w:highlight w:val="yellow"/>
        </w:rPr>
        <w:t>самоуправления</w:t>
      </w:r>
      <w:r w:rsidRPr="001C637B">
        <w:rPr>
          <w:spacing w:val="58"/>
          <w:highlight w:val="yellow"/>
        </w:rPr>
        <w:t xml:space="preserve"> </w:t>
      </w:r>
      <w:r w:rsidRPr="001C637B">
        <w:rPr>
          <w:highlight w:val="yellow"/>
        </w:rPr>
        <w:t>в</w:t>
      </w:r>
      <w:r w:rsidRPr="001C637B">
        <w:rPr>
          <w:spacing w:val="58"/>
          <w:highlight w:val="yellow"/>
        </w:rPr>
        <w:t xml:space="preserve"> </w:t>
      </w:r>
      <w:r w:rsidRPr="001C637B">
        <w:rPr>
          <w:highlight w:val="yellow"/>
        </w:rPr>
        <w:t>Российской Федерации» к вопросам местного значения поселения относятся сохранение, использование и популяризация объектов культурного наследия (памятников истории</w:t>
      </w:r>
      <w:r w:rsidRPr="001C637B">
        <w:rPr>
          <w:spacing w:val="51"/>
          <w:highlight w:val="yellow"/>
        </w:rPr>
        <w:t xml:space="preserve"> </w:t>
      </w:r>
      <w:r w:rsidRPr="001C637B">
        <w:rPr>
          <w:highlight w:val="yellow"/>
        </w:rPr>
        <w:t>и</w:t>
      </w:r>
      <w:r w:rsidRPr="001C637B">
        <w:rPr>
          <w:spacing w:val="51"/>
          <w:highlight w:val="yellow"/>
        </w:rPr>
        <w:t xml:space="preserve"> </w:t>
      </w:r>
      <w:r w:rsidRPr="001C637B">
        <w:rPr>
          <w:highlight w:val="yellow"/>
        </w:rPr>
        <w:t>культуры),</w:t>
      </w:r>
      <w:r w:rsidRPr="001C637B">
        <w:rPr>
          <w:spacing w:val="51"/>
          <w:highlight w:val="yellow"/>
        </w:rPr>
        <w:t xml:space="preserve"> </w:t>
      </w:r>
      <w:r w:rsidRPr="001C637B">
        <w:rPr>
          <w:highlight w:val="yellow"/>
        </w:rPr>
        <w:t>находящихся</w:t>
      </w:r>
      <w:r w:rsidRPr="001C637B">
        <w:rPr>
          <w:spacing w:val="51"/>
          <w:highlight w:val="yellow"/>
        </w:rPr>
        <w:t xml:space="preserve"> </w:t>
      </w:r>
      <w:r w:rsidRPr="001C637B">
        <w:rPr>
          <w:highlight w:val="yellow"/>
        </w:rPr>
        <w:t>в</w:t>
      </w:r>
      <w:r w:rsidRPr="001C637B">
        <w:rPr>
          <w:spacing w:val="51"/>
          <w:highlight w:val="yellow"/>
        </w:rPr>
        <w:t xml:space="preserve"> </w:t>
      </w:r>
      <w:r w:rsidRPr="001C637B">
        <w:rPr>
          <w:highlight w:val="yellow"/>
        </w:rPr>
        <w:t>собственности</w:t>
      </w:r>
      <w:r w:rsidRPr="001C637B">
        <w:rPr>
          <w:spacing w:val="51"/>
          <w:highlight w:val="yellow"/>
        </w:rPr>
        <w:t xml:space="preserve"> </w:t>
      </w:r>
      <w:r w:rsidRPr="001C637B">
        <w:rPr>
          <w:highlight w:val="yellow"/>
        </w:rPr>
        <w:t>поселения,</w:t>
      </w:r>
      <w:r w:rsidRPr="001C637B">
        <w:rPr>
          <w:spacing w:val="51"/>
          <w:highlight w:val="yellow"/>
        </w:rPr>
        <w:t xml:space="preserve"> </w:t>
      </w:r>
      <w:r w:rsidRPr="001C637B">
        <w:rPr>
          <w:highlight w:val="yellow"/>
        </w:rP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66D09" w:rsidRPr="001C637B" w:rsidRDefault="00D66D09" w:rsidP="00D66D09">
      <w:pPr>
        <w:pStyle w:val="a9"/>
        <w:kinsoku w:val="0"/>
        <w:overflowPunct w:val="0"/>
        <w:ind w:right="112" w:firstLine="567"/>
        <w:jc w:val="both"/>
        <w:rPr>
          <w:highlight w:val="yellow"/>
        </w:rPr>
      </w:pPr>
      <w:r w:rsidRPr="001C637B">
        <w:rPr>
          <w:highlight w:val="yellow"/>
        </w:rPr>
        <w:t>На территории сельского поселения отсутствуют объекты культурного наследия местного значения.</w:t>
      </w:r>
    </w:p>
    <w:p w:rsidR="00D66D09" w:rsidRPr="001C637B" w:rsidRDefault="00D66D09" w:rsidP="00D66D09">
      <w:pPr>
        <w:pStyle w:val="a9"/>
        <w:kinsoku w:val="0"/>
        <w:overflowPunct w:val="0"/>
        <w:ind w:right="110" w:firstLine="567"/>
        <w:jc w:val="both"/>
        <w:rPr>
          <w:highlight w:val="yellow"/>
        </w:rPr>
      </w:pPr>
      <w:r w:rsidRPr="001C637B">
        <w:rPr>
          <w:spacing w:val="-3"/>
          <w:highlight w:val="yellow"/>
        </w:rPr>
        <w:t xml:space="preserve">Согласно </w:t>
      </w:r>
      <w:r w:rsidRPr="001C637B">
        <w:rPr>
          <w:highlight w:val="yellow"/>
        </w:rPr>
        <w:t>Постановлению</w:t>
      </w:r>
      <w:r w:rsidRPr="001C637B">
        <w:rPr>
          <w:spacing w:val="67"/>
          <w:highlight w:val="yellow"/>
        </w:rPr>
        <w:t xml:space="preserve"> </w:t>
      </w:r>
      <w:r w:rsidRPr="001C637B">
        <w:rPr>
          <w:highlight w:val="yellow"/>
        </w:rPr>
        <w:t>Правительства</w:t>
      </w:r>
      <w:r w:rsidRPr="001C637B">
        <w:rPr>
          <w:spacing w:val="67"/>
          <w:highlight w:val="yellow"/>
        </w:rPr>
        <w:t xml:space="preserve"> </w:t>
      </w:r>
      <w:r w:rsidRPr="001C637B">
        <w:rPr>
          <w:spacing w:val="-3"/>
          <w:highlight w:val="yellow"/>
        </w:rPr>
        <w:t xml:space="preserve">Российской </w:t>
      </w:r>
      <w:r w:rsidRPr="001C637B">
        <w:rPr>
          <w:highlight w:val="yellow"/>
        </w:rPr>
        <w:t>Федерации</w:t>
      </w:r>
      <w:r w:rsidRPr="001C637B">
        <w:rPr>
          <w:spacing w:val="67"/>
          <w:highlight w:val="yellow"/>
        </w:rPr>
        <w:t xml:space="preserve"> </w:t>
      </w:r>
      <w:r w:rsidRPr="001C637B">
        <w:rPr>
          <w:highlight w:val="yellow"/>
        </w:rPr>
        <w:t>от 12.09.2015 №</w:t>
      </w:r>
      <w:r w:rsidRPr="001C637B">
        <w:rPr>
          <w:spacing w:val="54"/>
          <w:highlight w:val="yellow"/>
        </w:rPr>
        <w:t xml:space="preserve"> </w:t>
      </w:r>
      <w:r w:rsidRPr="001C637B">
        <w:rPr>
          <w:highlight w:val="yellow"/>
        </w:rPr>
        <w:t>972</w:t>
      </w:r>
      <w:r w:rsidRPr="001C637B">
        <w:rPr>
          <w:spacing w:val="54"/>
          <w:highlight w:val="yellow"/>
        </w:rPr>
        <w:t xml:space="preserve"> </w:t>
      </w:r>
      <w:r w:rsidRPr="001C637B">
        <w:rPr>
          <w:highlight w:val="yellow"/>
        </w:rPr>
        <w:t>«Об</w:t>
      </w:r>
      <w:r w:rsidRPr="001C637B">
        <w:rPr>
          <w:spacing w:val="54"/>
          <w:highlight w:val="yellow"/>
        </w:rPr>
        <w:t xml:space="preserve"> </w:t>
      </w:r>
      <w:r w:rsidRPr="001C637B">
        <w:rPr>
          <w:highlight w:val="yellow"/>
        </w:rPr>
        <w:t>утверждении</w:t>
      </w:r>
      <w:r w:rsidRPr="001C637B">
        <w:rPr>
          <w:spacing w:val="54"/>
          <w:highlight w:val="yellow"/>
        </w:rPr>
        <w:t xml:space="preserve"> </w:t>
      </w:r>
      <w:r w:rsidRPr="001C637B">
        <w:rPr>
          <w:spacing w:val="-3"/>
          <w:highlight w:val="yellow"/>
        </w:rPr>
        <w:t>Положения</w:t>
      </w:r>
      <w:r w:rsidRPr="001C637B">
        <w:rPr>
          <w:spacing w:val="54"/>
          <w:highlight w:val="yellow"/>
        </w:rPr>
        <w:t xml:space="preserve"> </w:t>
      </w:r>
      <w:r w:rsidRPr="001C637B">
        <w:rPr>
          <w:highlight w:val="yellow"/>
        </w:rPr>
        <w:t>о</w:t>
      </w:r>
      <w:r w:rsidRPr="001C637B">
        <w:rPr>
          <w:spacing w:val="54"/>
          <w:highlight w:val="yellow"/>
        </w:rPr>
        <w:t xml:space="preserve"> </w:t>
      </w:r>
      <w:r w:rsidRPr="001C637B">
        <w:rPr>
          <w:highlight w:val="yellow"/>
        </w:rPr>
        <w:t>зонах</w:t>
      </w:r>
      <w:r w:rsidRPr="001C637B">
        <w:rPr>
          <w:spacing w:val="54"/>
          <w:highlight w:val="yellow"/>
        </w:rPr>
        <w:t xml:space="preserve"> </w:t>
      </w:r>
      <w:r w:rsidRPr="001C637B">
        <w:rPr>
          <w:highlight w:val="yellow"/>
        </w:rPr>
        <w:t>охраны</w:t>
      </w:r>
      <w:r w:rsidRPr="001C637B">
        <w:rPr>
          <w:spacing w:val="54"/>
          <w:highlight w:val="yellow"/>
        </w:rPr>
        <w:t xml:space="preserve"> </w:t>
      </w:r>
      <w:r w:rsidRPr="001C637B">
        <w:rPr>
          <w:spacing w:val="-3"/>
          <w:highlight w:val="yellow"/>
        </w:rPr>
        <w:t xml:space="preserve">объектов </w:t>
      </w:r>
      <w:r w:rsidRPr="001C637B">
        <w:rPr>
          <w:spacing w:val="-4"/>
          <w:highlight w:val="yellow"/>
        </w:rPr>
        <w:t xml:space="preserve">культурного </w:t>
      </w:r>
      <w:r w:rsidRPr="001C637B">
        <w:rPr>
          <w:highlight w:val="yellow"/>
        </w:rPr>
        <w:t xml:space="preserve">наследия (памятников истории и </w:t>
      </w:r>
      <w:r w:rsidRPr="001C637B">
        <w:rPr>
          <w:spacing w:val="-4"/>
          <w:highlight w:val="yellow"/>
        </w:rPr>
        <w:t xml:space="preserve">культуры) </w:t>
      </w:r>
      <w:r w:rsidRPr="001C637B">
        <w:rPr>
          <w:highlight w:val="yellow"/>
        </w:rPr>
        <w:t xml:space="preserve">народов </w:t>
      </w:r>
      <w:r w:rsidRPr="001C637B">
        <w:rPr>
          <w:spacing w:val="-3"/>
          <w:highlight w:val="yellow"/>
        </w:rPr>
        <w:t>Российской</w:t>
      </w:r>
      <w:r w:rsidRPr="001C637B">
        <w:rPr>
          <w:highlight w:val="yellow"/>
        </w:rPr>
        <w:t xml:space="preserve"> Федерации и о признании утратившими силу отдельных </w:t>
      </w:r>
      <w:r w:rsidRPr="001C637B">
        <w:rPr>
          <w:spacing w:val="-3"/>
          <w:highlight w:val="yellow"/>
        </w:rPr>
        <w:t xml:space="preserve">положений </w:t>
      </w:r>
      <w:r w:rsidRPr="001C637B">
        <w:rPr>
          <w:highlight w:val="yellow"/>
        </w:rPr>
        <w:t>нормативных</w:t>
      </w:r>
      <w:r w:rsidRPr="001C637B">
        <w:rPr>
          <w:spacing w:val="60"/>
          <w:highlight w:val="yellow"/>
        </w:rPr>
        <w:t xml:space="preserve"> </w:t>
      </w:r>
      <w:r w:rsidRPr="001C637B">
        <w:rPr>
          <w:highlight w:val="yellow"/>
        </w:rPr>
        <w:t>правовых</w:t>
      </w:r>
      <w:r w:rsidRPr="001C637B">
        <w:rPr>
          <w:spacing w:val="60"/>
          <w:highlight w:val="yellow"/>
        </w:rPr>
        <w:t xml:space="preserve"> </w:t>
      </w:r>
      <w:r w:rsidRPr="001C637B">
        <w:rPr>
          <w:highlight w:val="yellow"/>
        </w:rPr>
        <w:t>актов</w:t>
      </w:r>
      <w:r w:rsidRPr="001C637B">
        <w:rPr>
          <w:spacing w:val="60"/>
          <w:highlight w:val="yellow"/>
        </w:rPr>
        <w:t xml:space="preserve"> </w:t>
      </w:r>
      <w:r w:rsidRPr="001C637B">
        <w:rPr>
          <w:highlight w:val="yellow"/>
        </w:rPr>
        <w:t>Правительства</w:t>
      </w:r>
      <w:r w:rsidRPr="001C637B">
        <w:rPr>
          <w:spacing w:val="60"/>
          <w:highlight w:val="yellow"/>
        </w:rPr>
        <w:t xml:space="preserve"> </w:t>
      </w:r>
      <w:r w:rsidRPr="001C637B">
        <w:rPr>
          <w:spacing w:val="-3"/>
          <w:highlight w:val="yellow"/>
        </w:rPr>
        <w:t xml:space="preserve">Российской </w:t>
      </w:r>
      <w:r w:rsidRPr="001C637B">
        <w:rPr>
          <w:highlight w:val="yellow"/>
        </w:rPr>
        <w:t>Федерации»</w:t>
      </w:r>
      <w:r>
        <w:rPr>
          <w:highlight w:val="yellow"/>
        </w:rPr>
        <w:t xml:space="preserve"> </w:t>
      </w:r>
      <w:r w:rsidRPr="001C637B">
        <w:rPr>
          <w:highlight w:val="yellow"/>
        </w:rPr>
        <w:t>«Утвержденные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(п.18).</w:t>
      </w:r>
    </w:p>
    <w:p w:rsidR="00D66D09" w:rsidRPr="001C637B" w:rsidRDefault="00D66D09" w:rsidP="00D66D09">
      <w:pPr>
        <w:pStyle w:val="a9"/>
        <w:kinsoku w:val="0"/>
        <w:overflowPunct w:val="0"/>
        <w:spacing w:after="0" w:line="266" w:lineRule="exact"/>
        <w:jc w:val="center"/>
        <w:rPr>
          <w:b/>
          <w:bCs/>
          <w:i/>
          <w:iCs/>
          <w:highlight w:val="yellow"/>
        </w:rPr>
      </w:pPr>
      <w:r w:rsidRPr="001C637B">
        <w:rPr>
          <w:b/>
          <w:bCs/>
          <w:i/>
          <w:iCs/>
          <w:highlight w:val="yellow"/>
        </w:rPr>
        <w:t>Перечень мероприятий по сохранению, использованию и популяризации</w:t>
      </w:r>
    </w:p>
    <w:p w:rsidR="00D66D09" w:rsidRPr="001C637B" w:rsidRDefault="00D66D09" w:rsidP="00D66D09">
      <w:pPr>
        <w:pStyle w:val="a9"/>
        <w:kinsoku w:val="0"/>
        <w:overflowPunct w:val="0"/>
        <w:spacing w:after="0"/>
        <w:ind w:left="278" w:right="463"/>
        <w:jc w:val="center"/>
        <w:rPr>
          <w:b/>
          <w:bCs/>
          <w:i/>
          <w:iCs/>
          <w:highlight w:val="yellow"/>
        </w:rPr>
      </w:pPr>
      <w:r w:rsidRPr="001C637B">
        <w:rPr>
          <w:b/>
          <w:bCs/>
          <w:i/>
          <w:iCs/>
          <w:highlight w:val="yellow"/>
        </w:rPr>
        <w:t>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D66D09" w:rsidRPr="001C637B" w:rsidRDefault="00D66D09" w:rsidP="00D66D09">
      <w:pPr>
        <w:pStyle w:val="a9"/>
        <w:kinsoku w:val="0"/>
        <w:overflowPunct w:val="0"/>
        <w:rPr>
          <w:sz w:val="20"/>
          <w:szCs w:val="20"/>
          <w:highlight w:val="yellow"/>
        </w:rPr>
      </w:pPr>
      <w:r w:rsidRPr="001C637B">
        <w:rPr>
          <w:noProof/>
          <w:sz w:val="20"/>
          <w:szCs w:val="20"/>
          <w:highlight w:val="yellow"/>
          <w:lang w:eastAsia="ru-RU"/>
        </w:rPr>
        <w:lastRenderedPageBreak/>
        <mc:AlternateContent>
          <mc:Choice Requires="wps">
            <w:drawing>
              <wp:inline distT="0" distB="0" distL="0" distR="0">
                <wp:extent cx="5844540" cy="3463290"/>
                <wp:effectExtent l="3175" t="3810" r="635" b="0"/>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46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3"/>
                              <w:gridCol w:w="6522"/>
                              <w:gridCol w:w="2189"/>
                            </w:tblGrid>
                            <w:tr w:rsidR="00D66D09" w:rsidTr="001C637B">
                              <w:tblPrEx>
                                <w:tblCellMar>
                                  <w:top w:w="0" w:type="dxa"/>
                                  <w:left w:w="0" w:type="dxa"/>
                                  <w:bottom w:w="0" w:type="dxa"/>
                                  <w:right w:w="0" w:type="dxa"/>
                                </w:tblCellMar>
                              </w:tblPrEx>
                              <w:trPr>
                                <w:trHeight w:val="662"/>
                              </w:trPr>
                              <w:tc>
                                <w:tcPr>
                                  <w:tcW w:w="493" w:type="dxa"/>
                                  <w:shd w:val="clear" w:color="auto" w:fill="D9EDF2"/>
                                </w:tcPr>
                                <w:p w:rsidR="00D66D09" w:rsidRDefault="00D66D09">
                                  <w:pPr>
                                    <w:pStyle w:val="TableParagraph"/>
                                    <w:kinsoku w:val="0"/>
                                    <w:overflowPunct w:val="0"/>
                                    <w:ind w:left="40" w:right="94" w:firstLine="51"/>
                                    <w:rPr>
                                      <w:b/>
                                      <w:bCs/>
                                      <w:i/>
                                      <w:iCs/>
                                    </w:rPr>
                                  </w:pPr>
                                  <w:r>
                                    <w:rPr>
                                      <w:b/>
                                      <w:bCs/>
                                      <w:i/>
                                      <w:iCs/>
                                      <w:w w:val="105"/>
                                    </w:rPr>
                                    <w:t xml:space="preserve">№ </w:t>
                                  </w:r>
                                  <w:r>
                                    <w:rPr>
                                      <w:b/>
                                      <w:bCs/>
                                      <w:i/>
                                      <w:iCs/>
                                    </w:rPr>
                                    <w:t>п/п</w:t>
                                  </w:r>
                                </w:p>
                              </w:tc>
                              <w:tc>
                                <w:tcPr>
                                  <w:tcW w:w="6522" w:type="dxa"/>
                                  <w:shd w:val="clear" w:color="auto" w:fill="D9EDF2"/>
                                </w:tcPr>
                                <w:p w:rsidR="00D66D09" w:rsidRDefault="00D66D09">
                                  <w:pPr>
                                    <w:pStyle w:val="TableParagraph"/>
                                    <w:kinsoku w:val="0"/>
                                    <w:overflowPunct w:val="0"/>
                                    <w:ind w:left="1702"/>
                                    <w:rPr>
                                      <w:b/>
                                      <w:bCs/>
                                      <w:i/>
                                      <w:iCs/>
                                    </w:rPr>
                                  </w:pPr>
                                  <w:r>
                                    <w:rPr>
                                      <w:b/>
                                      <w:bCs/>
                                      <w:i/>
                                      <w:iCs/>
                                    </w:rPr>
                                    <w:t>Наименование мероприятия</w:t>
                                  </w:r>
                                </w:p>
                              </w:tc>
                              <w:tc>
                                <w:tcPr>
                                  <w:tcW w:w="2189" w:type="dxa"/>
                                  <w:shd w:val="clear" w:color="auto" w:fill="D9EDF2"/>
                                </w:tcPr>
                                <w:p w:rsidR="00D66D09" w:rsidRDefault="00D66D09">
                                  <w:pPr>
                                    <w:pStyle w:val="TableParagraph"/>
                                    <w:kinsoku w:val="0"/>
                                    <w:overflowPunct w:val="0"/>
                                    <w:ind w:right="20"/>
                                    <w:jc w:val="center"/>
                                    <w:rPr>
                                      <w:b/>
                                      <w:bCs/>
                                      <w:i/>
                                      <w:iCs/>
                                      <w:w w:val="105"/>
                                    </w:rPr>
                                  </w:pPr>
                                  <w:r>
                                    <w:rPr>
                                      <w:b/>
                                      <w:bCs/>
                                      <w:i/>
                                      <w:iCs/>
                                      <w:w w:val="105"/>
                                    </w:rPr>
                                    <w:t>Сроки реализации</w:t>
                                  </w:r>
                                </w:p>
                              </w:tc>
                            </w:tr>
                            <w:tr w:rsidR="00D66D09" w:rsidTr="001C637B">
                              <w:tblPrEx>
                                <w:tblCellMar>
                                  <w:top w:w="0" w:type="dxa"/>
                                  <w:left w:w="0" w:type="dxa"/>
                                  <w:bottom w:w="0" w:type="dxa"/>
                                  <w:right w:w="0" w:type="dxa"/>
                                </w:tblCellMar>
                              </w:tblPrEx>
                              <w:trPr>
                                <w:trHeight w:val="662"/>
                              </w:trPr>
                              <w:tc>
                                <w:tcPr>
                                  <w:tcW w:w="493" w:type="dxa"/>
                                </w:tcPr>
                                <w:p w:rsidR="00D66D09" w:rsidRDefault="00D66D09">
                                  <w:pPr>
                                    <w:pStyle w:val="TableParagraph"/>
                                    <w:kinsoku w:val="0"/>
                                    <w:overflowPunct w:val="0"/>
                                    <w:ind w:left="151"/>
                                  </w:pPr>
                                  <w:r>
                                    <w:t>1</w:t>
                                  </w:r>
                                </w:p>
                              </w:tc>
                              <w:tc>
                                <w:tcPr>
                                  <w:tcW w:w="6522" w:type="dxa"/>
                                </w:tcPr>
                                <w:p w:rsidR="00D66D09" w:rsidRDefault="00D66D09">
                                  <w:pPr>
                                    <w:pStyle w:val="TableParagraph"/>
                                    <w:kinsoku w:val="0"/>
                                    <w:overflowPunct w:val="0"/>
                                    <w:ind w:left="51" w:right="54"/>
                                  </w:pPr>
                                  <w:r>
                                    <w:t>Проведение мероприятий по установлению границ территорий объектов культурного наследия.</w:t>
                                  </w:r>
                                </w:p>
                              </w:tc>
                              <w:tc>
                                <w:tcPr>
                                  <w:tcW w:w="2189" w:type="dxa"/>
                                </w:tcPr>
                                <w:p w:rsidR="00D66D09" w:rsidRDefault="00D66D09">
                                  <w:pPr>
                                    <w:pStyle w:val="TableParagraph"/>
                                    <w:kinsoku w:val="0"/>
                                    <w:overflowPunct w:val="0"/>
                                    <w:ind w:right="20"/>
                                    <w:jc w:val="center"/>
                                  </w:pPr>
                                  <w:r>
                                    <w:t>Первая очередь</w:t>
                                  </w:r>
                                </w:p>
                              </w:tc>
                            </w:tr>
                            <w:tr w:rsidR="00D66D09" w:rsidTr="001C637B">
                              <w:tblPrEx>
                                <w:tblCellMar>
                                  <w:top w:w="0" w:type="dxa"/>
                                  <w:left w:w="0" w:type="dxa"/>
                                  <w:bottom w:w="0" w:type="dxa"/>
                                  <w:right w:w="0" w:type="dxa"/>
                                </w:tblCellMar>
                              </w:tblPrEx>
                              <w:trPr>
                                <w:trHeight w:val="1213"/>
                              </w:trPr>
                              <w:tc>
                                <w:tcPr>
                                  <w:tcW w:w="493" w:type="dxa"/>
                                </w:tcPr>
                                <w:p w:rsidR="00D66D09" w:rsidRDefault="00D66D09">
                                  <w:pPr>
                                    <w:pStyle w:val="TableParagraph"/>
                                    <w:kinsoku w:val="0"/>
                                    <w:overflowPunct w:val="0"/>
                                    <w:ind w:left="151"/>
                                  </w:pPr>
                                  <w:r>
                                    <w:t>2</w:t>
                                  </w:r>
                                </w:p>
                              </w:tc>
                              <w:tc>
                                <w:tcPr>
                                  <w:tcW w:w="6522" w:type="dxa"/>
                                </w:tcPr>
                                <w:p w:rsidR="00D66D09" w:rsidRDefault="00D66D09">
                                  <w:pPr>
                                    <w:pStyle w:val="TableParagraph"/>
                                    <w:kinsoku w:val="0"/>
                                    <w:overflowPunct w:val="0"/>
                                    <w:ind w:left="51" w:right="50"/>
                                    <w:jc w:val="both"/>
                                  </w:pPr>
                                  <w:r>
                                    <w:t>Проведение мероприятий по разработке и утверждению проектов зон охраны объектов культурного наследия, назначению режимов использования территорий в границах охранных зон.</w:t>
                                  </w:r>
                                </w:p>
                              </w:tc>
                              <w:tc>
                                <w:tcPr>
                                  <w:tcW w:w="2189" w:type="dxa"/>
                                </w:tcPr>
                                <w:p w:rsidR="00D66D09" w:rsidRDefault="00D66D09">
                                  <w:pPr>
                                    <w:pStyle w:val="TableParagraph"/>
                                    <w:kinsoku w:val="0"/>
                                    <w:overflowPunct w:val="0"/>
                                    <w:ind w:right="20"/>
                                    <w:jc w:val="center"/>
                                  </w:pPr>
                                  <w:r>
                                    <w:t>Первая очередь</w:t>
                                  </w:r>
                                </w:p>
                              </w:tc>
                            </w:tr>
                            <w:tr w:rsidR="00D66D09" w:rsidTr="001C637B">
                              <w:tblPrEx>
                                <w:tblCellMar>
                                  <w:top w:w="0" w:type="dxa"/>
                                  <w:left w:w="0" w:type="dxa"/>
                                  <w:bottom w:w="0" w:type="dxa"/>
                                  <w:right w:w="0" w:type="dxa"/>
                                </w:tblCellMar>
                              </w:tblPrEx>
                              <w:trPr>
                                <w:trHeight w:val="2867"/>
                              </w:trPr>
                              <w:tc>
                                <w:tcPr>
                                  <w:tcW w:w="493" w:type="dxa"/>
                                </w:tcPr>
                                <w:p w:rsidR="00D66D09" w:rsidRDefault="00D66D09">
                                  <w:pPr>
                                    <w:pStyle w:val="TableParagraph"/>
                                    <w:kinsoku w:val="0"/>
                                    <w:overflowPunct w:val="0"/>
                                    <w:ind w:left="151"/>
                                  </w:pPr>
                                  <w:r>
                                    <w:t>3</w:t>
                                  </w:r>
                                </w:p>
                              </w:tc>
                              <w:tc>
                                <w:tcPr>
                                  <w:tcW w:w="6522" w:type="dxa"/>
                                </w:tcPr>
                                <w:p w:rsidR="00D66D09" w:rsidRDefault="00D66D09">
                                  <w:pPr>
                                    <w:pStyle w:val="TableParagraph"/>
                                    <w:kinsoku w:val="0"/>
                                    <w:overflowPunct w:val="0"/>
                                    <w:ind w:left="51" w:right="48"/>
                                    <w:jc w:val="both"/>
                                    <w:rPr>
                                      <w:spacing w:val="-9"/>
                                    </w:rPr>
                                  </w:pPr>
                                  <w:r>
                                    <w:rPr>
                                      <w:spacing w:val="-10"/>
                                    </w:rPr>
                                    <w:t xml:space="preserve">Проведение обязательной </w:t>
                                  </w:r>
                                  <w:r>
                                    <w:rPr>
                                      <w:spacing w:val="-11"/>
                                    </w:rPr>
                                    <w:t xml:space="preserve">историко-культурной </w:t>
                                  </w:r>
                                  <w:r>
                                    <w:rPr>
                                      <w:spacing w:val="-10"/>
                                    </w:rPr>
                                    <w:t xml:space="preserve">экспертизы </w:t>
                                  </w:r>
                                  <w:r>
                                    <w:t xml:space="preserve">в </w:t>
                                  </w:r>
                                  <w:r>
                                    <w:rPr>
                                      <w:spacing w:val="-10"/>
                                    </w:rPr>
                                    <w:t xml:space="preserve">отношении земельных участков, подлежащих хозяйственному освоению. </w:t>
                                  </w:r>
                                  <w:r>
                                    <w:rPr>
                                      <w:spacing w:val="-9"/>
                                    </w:rPr>
                                    <w:t xml:space="preserve">Перед </w:t>
                                  </w:r>
                                  <w:r>
                                    <w:rPr>
                                      <w:spacing w:val="-10"/>
                                    </w:rPr>
                                    <w:t xml:space="preserve">выдачей </w:t>
                                  </w:r>
                                  <w:r>
                                    <w:rPr>
                                      <w:spacing w:val="-11"/>
                                    </w:rPr>
                                    <w:t xml:space="preserve">градостроительного </w:t>
                                  </w:r>
                                  <w:r>
                                    <w:rPr>
                                      <w:spacing w:val="-9"/>
                                    </w:rPr>
                                    <w:t xml:space="preserve">плана орган </w:t>
                                  </w:r>
                                  <w:r>
                                    <w:rPr>
                                      <w:spacing w:val="-10"/>
                                    </w:rPr>
                                    <w:t xml:space="preserve">местного самоуправления </w:t>
                                  </w:r>
                                  <w:r>
                                    <w:t xml:space="preserve">в </w:t>
                                  </w:r>
                                  <w:r>
                                    <w:rPr>
                                      <w:spacing w:val="-10"/>
                                    </w:rPr>
                                    <w:t xml:space="preserve">порядке </w:t>
                                  </w:r>
                                  <w:r>
                                    <w:rPr>
                                      <w:spacing w:val="-11"/>
                                    </w:rPr>
                                    <w:t xml:space="preserve">межведомственного </w:t>
                                  </w:r>
                                  <w:r>
                                    <w:rPr>
                                      <w:spacing w:val="-10"/>
                                    </w:rPr>
                                    <w:t xml:space="preserve">взаимодействия запрашивает </w:t>
                                  </w:r>
                                  <w:r>
                                    <w:t xml:space="preserve">в </w:t>
                                  </w:r>
                                  <w:r>
                                    <w:rPr>
                                      <w:spacing w:val="-10"/>
                                    </w:rPr>
                                    <w:t xml:space="preserve">государственном </w:t>
                                  </w:r>
                                  <w:r>
                                    <w:rPr>
                                      <w:spacing w:val="-9"/>
                                    </w:rPr>
                                    <w:t xml:space="preserve">органе охраны </w:t>
                                  </w:r>
                                  <w:r>
                                    <w:rPr>
                                      <w:spacing w:val="-10"/>
                                    </w:rPr>
                                    <w:t xml:space="preserve">объектов культурного наследия сведения </w:t>
                                  </w:r>
                                  <w:r>
                                    <w:t xml:space="preserve">о </w:t>
                                  </w:r>
                                  <w:r>
                                    <w:rPr>
                                      <w:spacing w:val="-10"/>
                                    </w:rPr>
                                    <w:t xml:space="preserve">наличии/отсутствии объектов культурного наследия </w:t>
                                  </w:r>
                                  <w:r>
                                    <w:rPr>
                                      <w:spacing w:val="-5"/>
                                    </w:rPr>
                                    <w:t xml:space="preserve">на </w:t>
                                  </w:r>
                                  <w:r>
                                    <w:rPr>
                                      <w:spacing w:val="-10"/>
                                    </w:rPr>
                                    <w:t xml:space="preserve">земельном участке, подлежащем хозяйственному освоению. Сведения, полученные </w:t>
                                  </w:r>
                                  <w:r>
                                    <w:t xml:space="preserve">в </w:t>
                                  </w:r>
                                  <w:r>
                                    <w:rPr>
                                      <w:spacing w:val="-10"/>
                                    </w:rPr>
                                    <w:t xml:space="preserve">порядке </w:t>
                                  </w:r>
                                  <w:r>
                                    <w:rPr>
                                      <w:spacing w:val="-11"/>
                                    </w:rPr>
                                    <w:t xml:space="preserve">межведомственного </w:t>
                                  </w:r>
                                  <w:r>
                                    <w:rPr>
                                      <w:spacing w:val="-10"/>
                                    </w:rPr>
                                    <w:t xml:space="preserve">взаимодействия, </w:t>
                                  </w:r>
                                  <w:r>
                                    <w:t xml:space="preserve">в </w:t>
                                  </w:r>
                                  <w:r>
                                    <w:rPr>
                                      <w:spacing w:val="-9"/>
                                    </w:rPr>
                                    <w:t xml:space="preserve">полном объеме </w:t>
                                  </w:r>
                                  <w:r>
                                    <w:rPr>
                                      <w:spacing w:val="-10"/>
                                    </w:rPr>
                                    <w:t xml:space="preserve">вносятся </w:t>
                                  </w:r>
                                  <w:r>
                                    <w:t xml:space="preserve">в </w:t>
                                  </w:r>
                                  <w:r>
                                    <w:rPr>
                                      <w:spacing w:val="-10"/>
                                    </w:rPr>
                                    <w:t>градостроительный</w:t>
                                  </w:r>
                                  <w:r>
                                    <w:rPr>
                                      <w:spacing w:val="-20"/>
                                    </w:rPr>
                                    <w:t xml:space="preserve"> </w:t>
                                  </w:r>
                                  <w:r>
                                    <w:rPr>
                                      <w:spacing w:val="-9"/>
                                    </w:rPr>
                                    <w:t>план.</w:t>
                                  </w:r>
                                </w:p>
                              </w:tc>
                              <w:tc>
                                <w:tcPr>
                                  <w:tcW w:w="2189" w:type="dxa"/>
                                </w:tcPr>
                                <w:p w:rsidR="00D66D09" w:rsidRDefault="00D66D09">
                                  <w:pPr>
                                    <w:pStyle w:val="TableParagraph"/>
                                    <w:kinsoku w:val="0"/>
                                    <w:overflowPunct w:val="0"/>
                                    <w:ind w:right="20"/>
                                    <w:jc w:val="center"/>
                                  </w:pPr>
                                  <w:r>
                                    <w:t>Первая очередь</w:t>
                                  </w:r>
                                </w:p>
                              </w:tc>
                            </w:tr>
                          </w:tbl>
                          <w:p w:rsidR="00D66D09" w:rsidRDefault="00D66D09" w:rsidP="00D66D09">
                            <w:pPr>
                              <w:pStyle w:val="a9"/>
                              <w:kinsoku w:val="0"/>
                              <w:overflowPunct w:val="0"/>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Надпись 16" o:spid="_x0000_s1026" type="#_x0000_t202" style="width:460.2pt;height:27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3"/>
                        <w:gridCol w:w="6522"/>
                        <w:gridCol w:w="2189"/>
                      </w:tblGrid>
                      <w:tr w:rsidR="00D66D09" w:rsidTr="001C637B">
                        <w:tblPrEx>
                          <w:tblCellMar>
                            <w:top w:w="0" w:type="dxa"/>
                            <w:left w:w="0" w:type="dxa"/>
                            <w:bottom w:w="0" w:type="dxa"/>
                            <w:right w:w="0" w:type="dxa"/>
                          </w:tblCellMar>
                        </w:tblPrEx>
                        <w:trPr>
                          <w:trHeight w:val="662"/>
                        </w:trPr>
                        <w:tc>
                          <w:tcPr>
                            <w:tcW w:w="493" w:type="dxa"/>
                            <w:shd w:val="clear" w:color="auto" w:fill="D9EDF2"/>
                          </w:tcPr>
                          <w:p w:rsidR="00D66D09" w:rsidRDefault="00D66D09">
                            <w:pPr>
                              <w:pStyle w:val="TableParagraph"/>
                              <w:kinsoku w:val="0"/>
                              <w:overflowPunct w:val="0"/>
                              <w:ind w:left="40" w:right="94" w:firstLine="51"/>
                              <w:rPr>
                                <w:b/>
                                <w:bCs/>
                                <w:i/>
                                <w:iCs/>
                              </w:rPr>
                            </w:pPr>
                            <w:r>
                              <w:rPr>
                                <w:b/>
                                <w:bCs/>
                                <w:i/>
                                <w:iCs/>
                                <w:w w:val="105"/>
                              </w:rPr>
                              <w:t xml:space="preserve">№ </w:t>
                            </w:r>
                            <w:r>
                              <w:rPr>
                                <w:b/>
                                <w:bCs/>
                                <w:i/>
                                <w:iCs/>
                              </w:rPr>
                              <w:t>п/п</w:t>
                            </w:r>
                          </w:p>
                        </w:tc>
                        <w:tc>
                          <w:tcPr>
                            <w:tcW w:w="6522" w:type="dxa"/>
                            <w:shd w:val="clear" w:color="auto" w:fill="D9EDF2"/>
                          </w:tcPr>
                          <w:p w:rsidR="00D66D09" w:rsidRDefault="00D66D09">
                            <w:pPr>
                              <w:pStyle w:val="TableParagraph"/>
                              <w:kinsoku w:val="0"/>
                              <w:overflowPunct w:val="0"/>
                              <w:ind w:left="1702"/>
                              <w:rPr>
                                <w:b/>
                                <w:bCs/>
                                <w:i/>
                                <w:iCs/>
                              </w:rPr>
                            </w:pPr>
                            <w:r>
                              <w:rPr>
                                <w:b/>
                                <w:bCs/>
                                <w:i/>
                                <w:iCs/>
                              </w:rPr>
                              <w:t>Наименование мероприятия</w:t>
                            </w:r>
                          </w:p>
                        </w:tc>
                        <w:tc>
                          <w:tcPr>
                            <w:tcW w:w="2189" w:type="dxa"/>
                            <w:shd w:val="clear" w:color="auto" w:fill="D9EDF2"/>
                          </w:tcPr>
                          <w:p w:rsidR="00D66D09" w:rsidRDefault="00D66D09">
                            <w:pPr>
                              <w:pStyle w:val="TableParagraph"/>
                              <w:kinsoku w:val="0"/>
                              <w:overflowPunct w:val="0"/>
                              <w:ind w:right="20"/>
                              <w:jc w:val="center"/>
                              <w:rPr>
                                <w:b/>
                                <w:bCs/>
                                <w:i/>
                                <w:iCs/>
                                <w:w w:val="105"/>
                              </w:rPr>
                            </w:pPr>
                            <w:r>
                              <w:rPr>
                                <w:b/>
                                <w:bCs/>
                                <w:i/>
                                <w:iCs/>
                                <w:w w:val="105"/>
                              </w:rPr>
                              <w:t>Сроки реализации</w:t>
                            </w:r>
                          </w:p>
                        </w:tc>
                      </w:tr>
                      <w:tr w:rsidR="00D66D09" w:rsidTr="001C637B">
                        <w:tblPrEx>
                          <w:tblCellMar>
                            <w:top w:w="0" w:type="dxa"/>
                            <w:left w:w="0" w:type="dxa"/>
                            <w:bottom w:w="0" w:type="dxa"/>
                            <w:right w:w="0" w:type="dxa"/>
                          </w:tblCellMar>
                        </w:tblPrEx>
                        <w:trPr>
                          <w:trHeight w:val="662"/>
                        </w:trPr>
                        <w:tc>
                          <w:tcPr>
                            <w:tcW w:w="493" w:type="dxa"/>
                          </w:tcPr>
                          <w:p w:rsidR="00D66D09" w:rsidRDefault="00D66D09">
                            <w:pPr>
                              <w:pStyle w:val="TableParagraph"/>
                              <w:kinsoku w:val="0"/>
                              <w:overflowPunct w:val="0"/>
                              <w:ind w:left="151"/>
                            </w:pPr>
                            <w:r>
                              <w:t>1</w:t>
                            </w:r>
                          </w:p>
                        </w:tc>
                        <w:tc>
                          <w:tcPr>
                            <w:tcW w:w="6522" w:type="dxa"/>
                          </w:tcPr>
                          <w:p w:rsidR="00D66D09" w:rsidRDefault="00D66D09">
                            <w:pPr>
                              <w:pStyle w:val="TableParagraph"/>
                              <w:kinsoku w:val="0"/>
                              <w:overflowPunct w:val="0"/>
                              <w:ind w:left="51" w:right="54"/>
                            </w:pPr>
                            <w:r>
                              <w:t>Проведение мероприятий по установлению границ территорий объектов культурного наследия.</w:t>
                            </w:r>
                          </w:p>
                        </w:tc>
                        <w:tc>
                          <w:tcPr>
                            <w:tcW w:w="2189" w:type="dxa"/>
                          </w:tcPr>
                          <w:p w:rsidR="00D66D09" w:rsidRDefault="00D66D09">
                            <w:pPr>
                              <w:pStyle w:val="TableParagraph"/>
                              <w:kinsoku w:val="0"/>
                              <w:overflowPunct w:val="0"/>
                              <w:ind w:right="20"/>
                              <w:jc w:val="center"/>
                            </w:pPr>
                            <w:r>
                              <w:t>Первая очередь</w:t>
                            </w:r>
                          </w:p>
                        </w:tc>
                      </w:tr>
                      <w:tr w:rsidR="00D66D09" w:rsidTr="001C637B">
                        <w:tblPrEx>
                          <w:tblCellMar>
                            <w:top w:w="0" w:type="dxa"/>
                            <w:left w:w="0" w:type="dxa"/>
                            <w:bottom w:w="0" w:type="dxa"/>
                            <w:right w:w="0" w:type="dxa"/>
                          </w:tblCellMar>
                        </w:tblPrEx>
                        <w:trPr>
                          <w:trHeight w:val="1213"/>
                        </w:trPr>
                        <w:tc>
                          <w:tcPr>
                            <w:tcW w:w="493" w:type="dxa"/>
                          </w:tcPr>
                          <w:p w:rsidR="00D66D09" w:rsidRDefault="00D66D09">
                            <w:pPr>
                              <w:pStyle w:val="TableParagraph"/>
                              <w:kinsoku w:val="0"/>
                              <w:overflowPunct w:val="0"/>
                              <w:ind w:left="151"/>
                            </w:pPr>
                            <w:r>
                              <w:t>2</w:t>
                            </w:r>
                          </w:p>
                        </w:tc>
                        <w:tc>
                          <w:tcPr>
                            <w:tcW w:w="6522" w:type="dxa"/>
                          </w:tcPr>
                          <w:p w:rsidR="00D66D09" w:rsidRDefault="00D66D09">
                            <w:pPr>
                              <w:pStyle w:val="TableParagraph"/>
                              <w:kinsoku w:val="0"/>
                              <w:overflowPunct w:val="0"/>
                              <w:ind w:left="51" w:right="50"/>
                              <w:jc w:val="both"/>
                            </w:pPr>
                            <w:r>
                              <w:t>Проведение мероприятий по разработке и утверждению проектов зон охраны объектов культурного наследия, назначению режимов использования территорий в границах охранных зон.</w:t>
                            </w:r>
                          </w:p>
                        </w:tc>
                        <w:tc>
                          <w:tcPr>
                            <w:tcW w:w="2189" w:type="dxa"/>
                          </w:tcPr>
                          <w:p w:rsidR="00D66D09" w:rsidRDefault="00D66D09">
                            <w:pPr>
                              <w:pStyle w:val="TableParagraph"/>
                              <w:kinsoku w:val="0"/>
                              <w:overflowPunct w:val="0"/>
                              <w:ind w:right="20"/>
                              <w:jc w:val="center"/>
                            </w:pPr>
                            <w:r>
                              <w:t>Первая очередь</w:t>
                            </w:r>
                          </w:p>
                        </w:tc>
                      </w:tr>
                      <w:tr w:rsidR="00D66D09" w:rsidTr="001C637B">
                        <w:tblPrEx>
                          <w:tblCellMar>
                            <w:top w:w="0" w:type="dxa"/>
                            <w:left w:w="0" w:type="dxa"/>
                            <w:bottom w:w="0" w:type="dxa"/>
                            <w:right w:w="0" w:type="dxa"/>
                          </w:tblCellMar>
                        </w:tblPrEx>
                        <w:trPr>
                          <w:trHeight w:val="2867"/>
                        </w:trPr>
                        <w:tc>
                          <w:tcPr>
                            <w:tcW w:w="493" w:type="dxa"/>
                          </w:tcPr>
                          <w:p w:rsidR="00D66D09" w:rsidRDefault="00D66D09">
                            <w:pPr>
                              <w:pStyle w:val="TableParagraph"/>
                              <w:kinsoku w:val="0"/>
                              <w:overflowPunct w:val="0"/>
                              <w:ind w:left="151"/>
                            </w:pPr>
                            <w:r>
                              <w:t>3</w:t>
                            </w:r>
                          </w:p>
                        </w:tc>
                        <w:tc>
                          <w:tcPr>
                            <w:tcW w:w="6522" w:type="dxa"/>
                          </w:tcPr>
                          <w:p w:rsidR="00D66D09" w:rsidRDefault="00D66D09">
                            <w:pPr>
                              <w:pStyle w:val="TableParagraph"/>
                              <w:kinsoku w:val="0"/>
                              <w:overflowPunct w:val="0"/>
                              <w:ind w:left="51" w:right="48"/>
                              <w:jc w:val="both"/>
                              <w:rPr>
                                <w:spacing w:val="-9"/>
                              </w:rPr>
                            </w:pPr>
                            <w:r>
                              <w:rPr>
                                <w:spacing w:val="-10"/>
                              </w:rPr>
                              <w:t xml:space="preserve">Проведение обязательной </w:t>
                            </w:r>
                            <w:r>
                              <w:rPr>
                                <w:spacing w:val="-11"/>
                              </w:rPr>
                              <w:t xml:space="preserve">историко-культурной </w:t>
                            </w:r>
                            <w:r>
                              <w:rPr>
                                <w:spacing w:val="-10"/>
                              </w:rPr>
                              <w:t xml:space="preserve">экспертизы </w:t>
                            </w:r>
                            <w:r>
                              <w:t xml:space="preserve">в </w:t>
                            </w:r>
                            <w:r>
                              <w:rPr>
                                <w:spacing w:val="-10"/>
                              </w:rPr>
                              <w:t xml:space="preserve">отношении земельных участков, подлежащих хозяйственному освоению. </w:t>
                            </w:r>
                            <w:r>
                              <w:rPr>
                                <w:spacing w:val="-9"/>
                              </w:rPr>
                              <w:t xml:space="preserve">Перед </w:t>
                            </w:r>
                            <w:r>
                              <w:rPr>
                                <w:spacing w:val="-10"/>
                              </w:rPr>
                              <w:t xml:space="preserve">выдачей </w:t>
                            </w:r>
                            <w:r>
                              <w:rPr>
                                <w:spacing w:val="-11"/>
                              </w:rPr>
                              <w:t xml:space="preserve">градостроительного </w:t>
                            </w:r>
                            <w:r>
                              <w:rPr>
                                <w:spacing w:val="-9"/>
                              </w:rPr>
                              <w:t xml:space="preserve">плана орган </w:t>
                            </w:r>
                            <w:r>
                              <w:rPr>
                                <w:spacing w:val="-10"/>
                              </w:rPr>
                              <w:t xml:space="preserve">местного самоуправления </w:t>
                            </w:r>
                            <w:r>
                              <w:t xml:space="preserve">в </w:t>
                            </w:r>
                            <w:r>
                              <w:rPr>
                                <w:spacing w:val="-10"/>
                              </w:rPr>
                              <w:t xml:space="preserve">порядке </w:t>
                            </w:r>
                            <w:r>
                              <w:rPr>
                                <w:spacing w:val="-11"/>
                              </w:rPr>
                              <w:t xml:space="preserve">межведомственного </w:t>
                            </w:r>
                            <w:r>
                              <w:rPr>
                                <w:spacing w:val="-10"/>
                              </w:rPr>
                              <w:t xml:space="preserve">взаимодействия запрашивает </w:t>
                            </w:r>
                            <w:r>
                              <w:t xml:space="preserve">в </w:t>
                            </w:r>
                            <w:r>
                              <w:rPr>
                                <w:spacing w:val="-10"/>
                              </w:rPr>
                              <w:t xml:space="preserve">государственном </w:t>
                            </w:r>
                            <w:r>
                              <w:rPr>
                                <w:spacing w:val="-9"/>
                              </w:rPr>
                              <w:t xml:space="preserve">органе охраны </w:t>
                            </w:r>
                            <w:r>
                              <w:rPr>
                                <w:spacing w:val="-10"/>
                              </w:rPr>
                              <w:t xml:space="preserve">объектов культурного наследия сведения </w:t>
                            </w:r>
                            <w:r>
                              <w:t xml:space="preserve">о </w:t>
                            </w:r>
                            <w:r>
                              <w:rPr>
                                <w:spacing w:val="-10"/>
                              </w:rPr>
                              <w:t xml:space="preserve">наличии/отсутствии объектов культурного наследия </w:t>
                            </w:r>
                            <w:r>
                              <w:rPr>
                                <w:spacing w:val="-5"/>
                              </w:rPr>
                              <w:t xml:space="preserve">на </w:t>
                            </w:r>
                            <w:r>
                              <w:rPr>
                                <w:spacing w:val="-10"/>
                              </w:rPr>
                              <w:t xml:space="preserve">земельном участке, подлежащем хозяйственному освоению. Сведения, полученные </w:t>
                            </w:r>
                            <w:r>
                              <w:t xml:space="preserve">в </w:t>
                            </w:r>
                            <w:r>
                              <w:rPr>
                                <w:spacing w:val="-10"/>
                              </w:rPr>
                              <w:t xml:space="preserve">порядке </w:t>
                            </w:r>
                            <w:r>
                              <w:rPr>
                                <w:spacing w:val="-11"/>
                              </w:rPr>
                              <w:t xml:space="preserve">межведомственного </w:t>
                            </w:r>
                            <w:r>
                              <w:rPr>
                                <w:spacing w:val="-10"/>
                              </w:rPr>
                              <w:t xml:space="preserve">взаимодействия, </w:t>
                            </w:r>
                            <w:r>
                              <w:t xml:space="preserve">в </w:t>
                            </w:r>
                            <w:r>
                              <w:rPr>
                                <w:spacing w:val="-9"/>
                              </w:rPr>
                              <w:t xml:space="preserve">полном объеме </w:t>
                            </w:r>
                            <w:r>
                              <w:rPr>
                                <w:spacing w:val="-10"/>
                              </w:rPr>
                              <w:t xml:space="preserve">вносятся </w:t>
                            </w:r>
                            <w:r>
                              <w:t xml:space="preserve">в </w:t>
                            </w:r>
                            <w:r>
                              <w:rPr>
                                <w:spacing w:val="-10"/>
                              </w:rPr>
                              <w:t>градостроительный</w:t>
                            </w:r>
                            <w:r>
                              <w:rPr>
                                <w:spacing w:val="-20"/>
                              </w:rPr>
                              <w:t xml:space="preserve"> </w:t>
                            </w:r>
                            <w:r>
                              <w:rPr>
                                <w:spacing w:val="-9"/>
                              </w:rPr>
                              <w:t>план.</w:t>
                            </w:r>
                          </w:p>
                        </w:tc>
                        <w:tc>
                          <w:tcPr>
                            <w:tcW w:w="2189" w:type="dxa"/>
                          </w:tcPr>
                          <w:p w:rsidR="00D66D09" w:rsidRDefault="00D66D09">
                            <w:pPr>
                              <w:pStyle w:val="TableParagraph"/>
                              <w:kinsoku w:val="0"/>
                              <w:overflowPunct w:val="0"/>
                              <w:ind w:right="20"/>
                              <w:jc w:val="center"/>
                            </w:pPr>
                            <w:r>
                              <w:t>Первая очередь</w:t>
                            </w:r>
                          </w:p>
                        </w:tc>
                      </w:tr>
                    </w:tbl>
                    <w:p w:rsidR="00D66D09" w:rsidRDefault="00D66D09" w:rsidP="00D66D09">
                      <w:pPr>
                        <w:pStyle w:val="a9"/>
                        <w:kinsoku w:val="0"/>
                        <w:overflowPunct w:val="0"/>
                      </w:pPr>
                    </w:p>
                  </w:txbxContent>
                </v:textbox>
                <w10:anchorlock/>
              </v:shape>
            </w:pict>
          </mc:Fallback>
        </mc:AlternateContent>
      </w:r>
    </w:p>
    <w:p w:rsidR="00D66D09" w:rsidRDefault="00D66D09" w:rsidP="00D66D09">
      <w:pPr>
        <w:pStyle w:val="a9"/>
        <w:kinsoku w:val="0"/>
        <w:overflowPunct w:val="0"/>
        <w:spacing w:before="51"/>
        <w:ind w:left="40"/>
        <w:rPr>
          <w:b/>
          <w:bCs/>
          <w:i/>
          <w:iCs/>
        </w:rPr>
      </w:pPr>
      <w:r w:rsidRPr="001C637B">
        <w:rPr>
          <w:b/>
          <w:bCs/>
          <w:i/>
          <w:iCs/>
          <w:highlight w:val="yellow"/>
        </w:rPr>
        <w:t>Места размещения объектов приведены на схемах 1-3(II), 12(II), 1-2(I).</w:t>
      </w:r>
    </w:p>
    <w:p w:rsidR="00D66D09" w:rsidRPr="007B5244" w:rsidRDefault="00D66D09" w:rsidP="00D66D09">
      <w:pPr>
        <w:ind w:firstLine="709"/>
        <w:rPr>
          <w:rFonts w:ascii="Times New Roman" w:eastAsia="TimesNewRoman" w:hAnsi="Times New Roman"/>
          <w:szCs w:val="28"/>
          <w:lang w:eastAsia="en-US" w:bidi="en-US"/>
        </w:rPr>
      </w:pPr>
    </w:p>
    <w:p w:rsidR="00217049" w:rsidRPr="00EC3D26" w:rsidRDefault="00217049" w:rsidP="00217049">
      <w:pPr>
        <w:ind w:firstLine="709"/>
        <w:jc w:val="both"/>
        <w:rPr>
          <w:rFonts w:ascii="Times New Roman" w:hAnsi="Times New Roman"/>
          <w:szCs w:val="28"/>
        </w:rPr>
      </w:pPr>
      <w:r w:rsidRPr="00EC3D26">
        <w:rPr>
          <w:rFonts w:ascii="Times New Roman" w:eastAsia="TimesNewRoman" w:hAnsi="Times New Roman"/>
          <w:szCs w:val="28"/>
        </w:rPr>
        <w:t xml:space="preserve">2. </w:t>
      </w:r>
      <w:r w:rsidRPr="00EC3D26">
        <w:rPr>
          <w:rFonts w:ascii="Times New Roman" w:hAnsi="Times New Roman"/>
          <w:szCs w:val="28"/>
        </w:rPr>
        <w:t xml:space="preserve">Внести следующие изменения в том 2 «Материалы по обоснованию проекта генерального плана </w:t>
      </w:r>
      <w:r w:rsidR="007E6F71">
        <w:rPr>
          <w:rFonts w:ascii="Times New Roman" w:hAnsi="Times New Roman"/>
          <w:szCs w:val="28"/>
        </w:rPr>
        <w:t>Берёзовского</w:t>
      </w:r>
      <w:r w:rsidRPr="00EC3D26">
        <w:rPr>
          <w:rFonts w:ascii="Times New Roman" w:hAnsi="Times New Roman"/>
          <w:szCs w:val="28"/>
        </w:rPr>
        <w:t xml:space="preserve"> сельского поселения Рамонского муниципального района Воронежской области» (пояснительная записка):</w:t>
      </w:r>
    </w:p>
    <w:p w:rsidR="00217049" w:rsidRPr="00EC3D26" w:rsidRDefault="00217049" w:rsidP="00217049">
      <w:pPr>
        <w:ind w:firstLine="709"/>
        <w:jc w:val="both"/>
        <w:rPr>
          <w:rFonts w:ascii="Times New Roman" w:hAnsi="Times New Roman"/>
          <w:szCs w:val="28"/>
        </w:rPr>
      </w:pPr>
      <w:r w:rsidRPr="00EC3D26">
        <w:rPr>
          <w:rFonts w:ascii="Times New Roman" w:hAnsi="Times New Roman"/>
          <w:szCs w:val="28"/>
        </w:rPr>
        <w:t>2.</w:t>
      </w:r>
      <w:r w:rsidR="00660242">
        <w:rPr>
          <w:rFonts w:ascii="Times New Roman" w:hAnsi="Times New Roman"/>
          <w:szCs w:val="28"/>
        </w:rPr>
        <w:t>1</w:t>
      </w:r>
      <w:r w:rsidRPr="00EC3D26">
        <w:rPr>
          <w:rFonts w:ascii="Times New Roman" w:hAnsi="Times New Roman"/>
          <w:szCs w:val="28"/>
        </w:rPr>
        <w:t xml:space="preserve">. </w:t>
      </w:r>
      <w:r w:rsidR="00937918" w:rsidRPr="00EC3D26">
        <w:rPr>
          <w:rFonts w:ascii="Times New Roman" w:hAnsi="Times New Roman"/>
          <w:szCs w:val="28"/>
        </w:rPr>
        <w:t>Абзац 1 «Введения» заменить текстом следующего содержания:</w:t>
      </w:r>
    </w:p>
    <w:p w:rsidR="00FB38BD" w:rsidRPr="00FB38BD" w:rsidRDefault="00937918" w:rsidP="00FB38BD">
      <w:pPr>
        <w:pStyle w:val="ConsPlusNormal"/>
        <w:tabs>
          <w:tab w:val="left" w:pos="12960"/>
        </w:tabs>
        <w:ind w:firstLine="567"/>
        <w:jc w:val="both"/>
        <w:rPr>
          <w:rFonts w:ascii="Times New Roman" w:hAnsi="Times New Roman" w:cs="Times New Roman"/>
          <w:color w:val="auto"/>
          <w:sz w:val="28"/>
          <w:szCs w:val="28"/>
        </w:rPr>
      </w:pPr>
      <w:r w:rsidRPr="00FB38BD">
        <w:rPr>
          <w:rFonts w:ascii="Times New Roman" w:hAnsi="Times New Roman" w:cs="Times New Roman"/>
          <w:color w:val="auto"/>
          <w:sz w:val="28"/>
          <w:szCs w:val="28"/>
        </w:rPr>
        <w:t>«</w:t>
      </w:r>
      <w:r w:rsidR="00FB38BD" w:rsidRPr="00FB38BD">
        <w:rPr>
          <w:rFonts w:ascii="Times New Roman" w:hAnsi="Times New Roman" w:cs="Times New Roman"/>
          <w:color w:val="auto"/>
          <w:sz w:val="28"/>
          <w:szCs w:val="28"/>
        </w:rPr>
        <w:t xml:space="preserve">Генеральный план Берёзовского сельского поселения Рамонского муниципального района Воронежской области утвержден решением совета народных депутатов Берёзовского сельского поселения от 09.11.2011 № 78 </w:t>
      </w:r>
      <w:r w:rsidR="00FB38BD" w:rsidRPr="00FB38BD">
        <w:rPr>
          <w:rFonts w:ascii="Times New Roman" w:eastAsia="Times New Roman" w:hAnsi="Times New Roman" w:cs="Times New Roman"/>
          <w:color w:val="auto"/>
          <w:kern w:val="0"/>
          <w:sz w:val="28"/>
          <w:szCs w:val="28"/>
          <w:lang w:eastAsia="ru-RU"/>
        </w:rPr>
        <w:t xml:space="preserve">(в ред. </w:t>
      </w:r>
      <w:proofErr w:type="spellStart"/>
      <w:r w:rsidR="00FB38BD" w:rsidRPr="00FB38BD">
        <w:rPr>
          <w:rFonts w:ascii="Times New Roman" w:eastAsia="Times New Roman" w:hAnsi="Times New Roman" w:cs="Times New Roman"/>
          <w:color w:val="auto"/>
          <w:kern w:val="0"/>
          <w:sz w:val="28"/>
          <w:szCs w:val="28"/>
          <w:lang w:eastAsia="ru-RU"/>
        </w:rPr>
        <w:t>реш</w:t>
      </w:r>
      <w:proofErr w:type="spellEnd"/>
      <w:r w:rsidR="00FB38BD" w:rsidRPr="00FB38BD">
        <w:rPr>
          <w:rFonts w:ascii="Times New Roman" w:eastAsia="Times New Roman" w:hAnsi="Times New Roman" w:cs="Times New Roman"/>
          <w:color w:val="auto"/>
          <w:kern w:val="0"/>
          <w:sz w:val="28"/>
          <w:szCs w:val="28"/>
          <w:lang w:eastAsia="ru-RU"/>
        </w:rPr>
        <w:t xml:space="preserve">. СНД от </w:t>
      </w:r>
      <w:r w:rsidR="00FB38BD" w:rsidRPr="00FB38BD">
        <w:rPr>
          <w:rFonts w:ascii="Times New Roman" w:hAnsi="Times New Roman" w:cs="Times New Roman"/>
          <w:color w:val="auto"/>
          <w:sz w:val="28"/>
          <w:szCs w:val="28"/>
        </w:rPr>
        <w:t xml:space="preserve">18.12.2015 № 22, </w:t>
      </w:r>
      <w:proofErr w:type="gramStart"/>
      <w:r w:rsidR="00FB38BD" w:rsidRPr="00FB38BD">
        <w:rPr>
          <w:rFonts w:ascii="Times New Roman" w:hAnsi="Times New Roman" w:cs="Times New Roman"/>
          <w:color w:val="auto"/>
          <w:sz w:val="28"/>
          <w:szCs w:val="28"/>
          <w:highlight w:val="yellow"/>
        </w:rPr>
        <w:t>от  11.2024</w:t>
      </w:r>
      <w:proofErr w:type="gramEnd"/>
      <w:r w:rsidR="00FB38BD" w:rsidRPr="00FB38BD">
        <w:rPr>
          <w:rFonts w:ascii="Times New Roman" w:hAnsi="Times New Roman" w:cs="Times New Roman"/>
          <w:color w:val="auto"/>
          <w:sz w:val="28"/>
          <w:szCs w:val="28"/>
          <w:highlight w:val="yellow"/>
        </w:rPr>
        <w:t xml:space="preserve"> №</w:t>
      </w:r>
      <w:r w:rsidR="00FB38BD" w:rsidRPr="00FB38BD">
        <w:rPr>
          <w:rFonts w:ascii="Times New Roman" w:hAnsi="Times New Roman" w:cs="Times New Roman"/>
          <w:color w:val="auto"/>
          <w:sz w:val="28"/>
          <w:szCs w:val="28"/>
        </w:rPr>
        <w:t xml:space="preserve">  ).</w:t>
      </w:r>
    </w:p>
    <w:p w:rsidR="00FB38BD" w:rsidRPr="00FB38BD" w:rsidRDefault="00FB38BD" w:rsidP="00FB38BD">
      <w:pPr>
        <w:autoSpaceDE w:val="0"/>
        <w:autoSpaceDN w:val="0"/>
        <w:adjustRightInd w:val="0"/>
        <w:ind w:firstLine="567"/>
        <w:jc w:val="both"/>
        <w:rPr>
          <w:rFonts w:ascii="Times New Roman" w:eastAsia="TimesNewRoman" w:hAnsi="Times New Roman"/>
          <w:szCs w:val="28"/>
        </w:rPr>
      </w:pPr>
      <w:r w:rsidRPr="00FB38BD">
        <w:rPr>
          <w:rFonts w:ascii="Times New Roman" w:hAnsi="Times New Roman"/>
          <w:szCs w:val="28"/>
        </w:rPr>
        <w:t xml:space="preserve">Внесение изменений в Генеральный план Берёзовского сельского поселения Рамонского муниципального района Воронежской области выполнено БУВО «Нормативно-проектный центр» на основании постановления администрации Берёзовского сельского поселения от 28.10.2022 № 106 в части </w:t>
      </w:r>
      <w:r w:rsidRPr="00FB38BD">
        <w:rPr>
          <w:rFonts w:ascii="Times New Roman" w:eastAsia="TimesNewRoman" w:hAnsi="Times New Roman"/>
          <w:szCs w:val="28"/>
        </w:rPr>
        <w:t xml:space="preserve">отображения в Генеральном плане </w:t>
      </w:r>
      <w:proofErr w:type="spellStart"/>
      <w:r w:rsidRPr="00FB38BD">
        <w:rPr>
          <w:rFonts w:ascii="Times New Roman" w:eastAsia="TimesNewRoman" w:hAnsi="Times New Roman"/>
          <w:szCs w:val="28"/>
        </w:rPr>
        <w:t>приаэродромной</w:t>
      </w:r>
      <w:proofErr w:type="spellEnd"/>
      <w:r w:rsidRPr="00FB38BD">
        <w:rPr>
          <w:rFonts w:ascii="Times New Roman" w:eastAsia="TimesNewRoman" w:hAnsi="Times New Roman"/>
          <w:szCs w:val="28"/>
        </w:rPr>
        <w:t xml:space="preserve"> территории аэродрома гражданской авиации Воронеж (</w:t>
      </w:r>
      <w:proofErr w:type="spellStart"/>
      <w:r w:rsidRPr="00FB38BD">
        <w:rPr>
          <w:rFonts w:ascii="Times New Roman" w:eastAsia="TimesNewRoman" w:hAnsi="Times New Roman"/>
          <w:szCs w:val="28"/>
        </w:rPr>
        <w:t>Чертовицкое</w:t>
      </w:r>
      <w:proofErr w:type="spellEnd"/>
      <w:r w:rsidRPr="00FB38BD">
        <w:rPr>
          <w:rFonts w:ascii="Times New Roman" w:eastAsia="TimesNewRoman" w:hAnsi="Times New Roman"/>
          <w:szCs w:val="28"/>
        </w:rPr>
        <w:t>).</w:t>
      </w:r>
    </w:p>
    <w:p w:rsidR="00FB38BD" w:rsidRPr="00FB38BD" w:rsidRDefault="00FB38BD" w:rsidP="00FB38BD">
      <w:pPr>
        <w:ind w:firstLine="720"/>
        <w:jc w:val="both"/>
        <w:rPr>
          <w:rFonts w:ascii="Times New Roman" w:eastAsia="TimesNewRoman" w:hAnsi="Times New Roman"/>
          <w:kern w:val="2"/>
          <w:szCs w:val="28"/>
          <w:lang w:eastAsia="en-US"/>
        </w:rPr>
      </w:pPr>
      <w:r w:rsidRPr="00FB38BD">
        <w:rPr>
          <w:rFonts w:ascii="Times New Roman" w:hAnsi="Times New Roman"/>
          <w:szCs w:val="28"/>
          <w:highlight w:val="yellow"/>
        </w:rPr>
        <w:t xml:space="preserve">Внесение изменений в Генеральный план </w:t>
      </w:r>
      <w:r w:rsidRPr="00FB38BD">
        <w:rPr>
          <w:rFonts w:ascii="Times New Roman" w:eastAsia="Arial Unicode MS" w:hAnsi="Times New Roman"/>
          <w:szCs w:val="28"/>
          <w:highlight w:val="yellow"/>
        </w:rPr>
        <w:t xml:space="preserve">Берёзовского сельского поселения Рамонского муниципального района Воронежской области </w:t>
      </w:r>
      <w:r w:rsidRPr="00FB38BD">
        <w:rPr>
          <w:rFonts w:ascii="Times New Roman" w:hAnsi="Times New Roman"/>
          <w:szCs w:val="28"/>
          <w:highlight w:val="yellow"/>
        </w:rPr>
        <w:t>разработано ИП «</w:t>
      </w:r>
      <w:proofErr w:type="spellStart"/>
      <w:r w:rsidRPr="00FB38BD">
        <w:rPr>
          <w:rFonts w:ascii="Times New Roman" w:hAnsi="Times New Roman"/>
          <w:szCs w:val="28"/>
          <w:highlight w:val="yellow"/>
        </w:rPr>
        <w:t>Цымбалова</w:t>
      </w:r>
      <w:proofErr w:type="spellEnd"/>
      <w:r w:rsidRPr="00FB38BD">
        <w:rPr>
          <w:rFonts w:ascii="Times New Roman" w:hAnsi="Times New Roman"/>
          <w:szCs w:val="28"/>
          <w:highlight w:val="yellow"/>
        </w:rPr>
        <w:t xml:space="preserve"> Г.Г.» на основании постановления администрации Берёзовского сельского поселения Рамонского муниципального района Воронежской области от 27.03.2024 № 30 в части отображения земельных участков с кадастровыми номерами 36:25:6945010:794, 36:25:6945010:845, 36:25:6945010:786, 36:25:6945010:787 как зону садоводческих и огороднических некоммерческих товариществ.</w:t>
      </w:r>
    </w:p>
    <w:p w:rsidR="00937918" w:rsidRPr="00FB38BD" w:rsidRDefault="00937918" w:rsidP="00FB38BD">
      <w:pPr>
        <w:pStyle w:val="ConsPlusNormal"/>
        <w:tabs>
          <w:tab w:val="left" w:pos="12960"/>
        </w:tabs>
        <w:ind w:firstLine="567"/>
        <w:jc w:val="both"/>
        <w:rPr>
          <w:rFonts w:ascii="Times New Roman" w:hAnsi="Times New Roman" w:cs="Times New Roman"/>
          <w:sz w:val="28"/>
          <w:szCs w:val="28"/>
          <w:shd w:val="clear" w:color="auto" w:fill="FFFFFF"/>
        </w:rPr>
      </w:pPr>
      <w:r w:rsidRPr="00FB38BD">
        <w:rPr>
          <w:rFonts w:ascii="Times New Roman" w:hAnsi="Times New Roman" w:cs="Times New Roman"/>
          <w:sz w:val="28"/>
          <w:szCs w:val="28"/>
          <w:shd w:val="clear" w:color="auto" w:fill="FFFFFF"/>
        </w:rPr>
        <w:t xml:space="preserve">Генеральный план </w:t>
      </w:r>
      <w:r w:rsidRPr="00FB38BD">
        <w:rPr>
          <w:rFonts w:ascii="Times New Roman" w:hAnsi="Times New Roman" w:cs="Times New Roman"/>
          <w:sz w:val="28"/>
          <w:szCs w:val="28"/>
        </w:rPr>
        <w:t>Берёзовского</w:t>
      </w:r>
      <w:r w:rsidRPr="00FB38BD">
        <w:rPr>
          <w:rFonts w:ascii="Times New Roman" w:hAnsi="Times New Roman" w:cs="Times New Roman"/>
          <w:sz w:val="28"/>
          <w:szCs w:val="28"/>
          <w:shd w:val="clear" w:color="auto" w:fill="FFFFFF"/>
        </w:rPr>
        <w:t xml:space="preserve"> сельского поселения разработан в соответствии с Градостроительным кодексом Российской Федерации от 29.12.2004 (статья 23), инструкцией, утвержденной пост</w:t>
      </w:r>
      <w:r w:rsidR="00582694" w:rsidRPr="00FB38BD">
        <w:rPr>
          <w:rFonts w:ascii="Times New Roman" w:hAnsi="Times New Roman" w:cs="Times New Roman"/>
          <w:sz w:val="28"/>
          <w:szCs w:val="28"/>
          <w:shd w:val="clear" w:color="auto" w:fill="FFFFFF"/>
        </w:rPr>
        <w:t>ановлением Госстроя РФ от 29.10.</w:t>
      </w:r>
      <w:r w:rsidRPr="00FB38BD">
        <w:rPr>
          <w:rFonts w:ascii="Times New Roman" w:hAnsi="Times New Roman" w:cs="Times New Roman"/>
          <w:sz w:val="28"/>
          <w:szCs w:val="28"/>
          <w:shd w:val="clear" w:color="auto" w:fill="FFFFFF"/>
        </w:rPr>
        <w:t xml:space="preserve">2002 № 510 «О порядке разработки, согласования, экспертизы и утверждения градостроительной документации» (СНиП 11-04-2003), а также </w:t>
      </w:r>
      <w:r w:rsidRPr="00FB38BD">
        <w:rPr>
          <w:rFonts w:ascii="Times New Roman" w:hAnsi="Times New Roman" w:cs="Times New Roman"/>
          <w:sz w:val="28"/>
          <w:szCs w:val="28"/>
          <w:shd w:val="clear" w:color="auto" w:fill="FFFFFF"/>
        </w:rPr>
        <w:lastRenderedPageBreak/>
        <w:t>с соблюдением технических условий и требований государственных стандартов, соответствующих норм и правил в области градостроительства.».</w:t>
      </w:r>
    </w:p>
    <w:p w:rsidR="001C1374" w:rsidRDefault="003A1BC1" w:rsidP="00937918">
      <w:pPr>
        <w:pStyle w:val="a5"/>
        <w:ind w:firstLine="567"/>
        <w:jc w:val="both"/>
        <w:rPr>
          <w:sz w:val="28"/>
          <w:szCs w:val="28"/>
          <w:shd w:val="clear" w:color="auto" w:fill="FFFFFF"/>
        </w:rPr>
      </w:pPr>
      <w:r>
        <w:rPr>
          <w:sz w:val="28"/>
          <w:szCs w:val="28"/>
          <w:shd w:val="clear" w:color="auto" w:fill="FFFFFF"/>
        </w:rPr>
        <w:t>2.2. В п. 1.3.2.</w:t>
      </w:r>
      <w:r w:rsidR="000C5F63">
        <w:rPr>
          <w:sz w:val="28"/>
          <w:szCs w:val="28"/>
          <w:shd w:val="clear" w:color="auto" w:fill="FFFFFF"/>
        </w:rPr>
        <w:t xml:space="preserve"> </w:t>
      </w:r>
      <w:r w:rsidR="003B0840">
        <w:rPr>
          <w:sz w:val="28"/>
          <w:szCs w:val="28"/>
          <w:shd w:val="clear" w:color="auto" w:fill="FFFFFF"/>
        </w:rPr>
        <w:t xml:space="preserve">«Объекты культурно наследия» </w:t>
      </w:r>
      <w:r>
        <w:rPr>
          <w:sz w:val="28"/>
          <w:szCs w:val="28"/>
          <w:shd w:val="clear" w:color="auto" w:fill="FFFFFF"/>
        </w:rPr>
        <w:t>Слова «Однако, по состоянию на 2008 год границы территорий объектов культурного наследия ни для одного объекта наследия района не утве</w:t>
      </w:r>
      <w:r w:rsidR="000C5F63">
        <w:rPr>
          <w:sz w:val="28"/>
          <w:szCs w:val="28"/>
          <w:shd w:val="clear" w:color="auto" w:fill="FFFFFF"/>
        </w:rPr>
        <w:t>р</w:t>
      </w:r>
      <w:r>
        <w:rPr>
          <w:sz w:val="28"/>
          <w:szCs w:val="28"/>
          <w:shd w:val="clear" w:color="auto" w:fill="FFFFFF"/>
        </w:rPr>
        <w:t>ждены</w:t>
      </w:r>
      <w:r w:rsidR="000C5F63">
        <w:rPr>
          <w:sz w:val="28"/>
          <w:szCs w:val="28"/>
          <w:shd w:val="clear" w:color="auto" w:fill="FFFFFF"/>
        </w:rPr>
        <w:t xml:space="preserve"> в установленном порядке. Также в установленном порядке не утверждены границы зон охраны объектов культурного наследия» изложить в следующей редакции: «Однако, по состоянию на 2024 год границы территорий и зоны охраны объектов культурного наследия утверждены не для всех объектов района.».</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Pr>
          <w:szCs w:val="28"/>
          <w:shd w:val="clear" w:color="auto" w:fill="FFFFFF"/>
        </w:rPr>
        <w:t>2.3.</w:t>
      </w:r>
      <w:r w:rsidRPr="003B0840">
        <w:rPr>
          <w:rFonts w:ascii="Arial" w:eastAsia="TimesNewRoman" w:hAnsi="Arial" w:cs="Arial"/>
          <w:sz w:val="24"/>
          <w:szCs w:val="24"/>
          <w:highlight w:val="yellow"/>
        </w:rPr>
        <w:t xml:space="preserve"> </w:t>
      </w:r>
      <w:r>
        <w:rPr>
          <w:szCs w:val="28"/>
          <w:shd w:val="clear" w:color="auto" w:fill="FFFFFF"/>
        </w:rPr>
        <w:t xml:space="preserve">В п. 1.3.2. «Объекты культурно наследия» </w:t>
      </w:r>
      <w:r>
        <w:rPr>
          <w:szCs w:val="28"/>
          <w:shd w:val="clear" w:color="auto" w:fill="FFFFFF"/>
        </w:rPr>
        <w:t xml:space="preserve">текст </w:t>
      </w:r>
      <w:r>
        <w:rPr>
          <w:szCs w:val="28"/>
          <w:shd w:val="clear" w:color="auto" w:fill="FFFFFF"/>
        </w:rPr>
        <w:br/>
        <w:t>«</w:t>
      </w:r>
      <w:r w:rsidRPr="008C46D5">
        <w:rPr>
          <w:rFonts w:ascii="Arial" w:eastAsia="TimesNewRoman" w:hAnsi="Arial" w:cs="Arial"/>
          <w:sz w:val="24"/>
          <w:szCs w:val="24"/>
          <w:highlight w:val="yellow"/>
        </w:rPr>
        <w:t>Согласно региональному нормативу градостроительного проектирования «Расчетные показатели определения границ территорий объектов культурного наследия (памятников истории и культуры), границ зон охраны объектов культурного наследия (памятников истории и культуры) регионального и местного значения для внесения их в документы территориального планирования и проекты планировки территорий», утвержденный приказом управления архитектуры и градостроительства области от 18.04.2008 N 10-п:</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Рекомендуется устанавливать следующие границы охранных зон:</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1) для памятников археологии:</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 xml:space="preserve">а) минимальная охранная зона устанавливается от основания кургана с учетом возможных </w:t>
      </w:r>
      <w:proofErr w:type="spellStart"/>
      <w:r w:rsidRPr="008C46D5">
        <w:rPr>
          <w:rFonts w:ascii="Arial" w:eastAsia="TimesNewRoman" w:hAnsi="Arial" w:cs="Arial"/>
          <w:sz w:val="24"/>
          <w:szCs w:val="24"/>
          <w:highlight w:val="yellow"/>
        </w:rPr>
        <w:t>прикурганных</w:t>
      </w:r>
      <w:proofErr w:type="spellEnd"/>
      <w:r w:rsidRPr="008C46D5">
        <w:rPr>
          <w:rFonts w:ascii="Arial" w:eastAsia="TimesNewRoman" w:hAnsi="Arial" w:cs="Arial"/>
          <w:sz w:val="24"/>
          <w:szCs w:val="24"/>
          <w:highlight w:val="yellow"/>
        </w:rPr>
        <w:t xml:space="preserve"> сооружений, отсыпки грунта при снятии курганной насыпи с помощью землеройной техники для курганов:</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 xml:space="preserve">- высотой до </w:t>
      </w:r>
      <w:smartTag w:uri="urn:schemas-microsoft-com:office:smarttags" w:element="metricconverter">
        <w:smartTagPr>
          <w:attr w:name="ProductID" w:val="1 м"/>
        </w:smartTagPr>
        <w:r w:rsidRPr="008C46D5">
          <w:rPr>
            <w:rFonts w:ascii="Arial" w:eastAsia="TimesNewRoman" w:hAnsi="Arial" w:cs="Arial"/>
            <w:sz w:val="24"/>
            <w:szCs w:val="24"/>
            <w:highlight w:val="yellow"/>
          </w:rPr>
          <w:t>1 м</w:t>
        </w:r>
      </w:smartTag>
      <w:r w:rsidRPr="008C46D5">
        <w:rPr>
          <w:rFonts w:ascii="Arial" w:eastAsia="TimesNewRoman" w:hAnsi="Arial" w:cs="Arial"/>
          <w:sz w:val="24"/>
          <w:szCs w:val="24"/>
          <w:highlight w:val="yellow"/>
        </w:rPr>
        <w:t xml:space="preserve">, диаметром до </w:t>
      </w:r>
      <w:smartTag w:uri="urn:schemas-microsoft-com:office:smarttags" w:element="metricconverter">
        <w:smartTagPr>
          <w:attr w:name="ProductID" w:val="40 м"/>
        </w:smartTagPr>
        <w:r w:rsidRPr="008C46D5">
          <w:rPr>
            <w:rFonts w:ascii="Arial" w:eastAsia="TimesNewRoman" w:hAnsi="Arial" w:cs="Arial"/>
            <w:sz w:val="24"/>
            <w:szCs w:val="24"/>
            <w:highlight w:val="yellow"/>
          </w:rPr>
          <w:t>40 м</w:t>
        </w:r>
      </w:smartTag>
      <w:r w:rsidRPr="008C46D5">
        <w:rPr>
          <w:rFonts w:ascii="Arial" w:eastAsia="TimesNewRoman" w:hAnsi="Arial" w:cs="Arial"/>
          <w:sz w:val="24"/>
          <w:szCs w:val="24"/>
          <w:highlight w:val="yellow"/>
        </w:rPr>
        <w:t xml:space="preserve"> - в радиусе </w:t>
      </w:r>
      <w:smartTag w:uri="urn:schemas-microsoft-com:office:smarttags" w:element="metricconverter">
        <w:smartTagPr>
          <w:attr w:name="ProductID" w:val="30 м"/>
        </w:smartTagPr>
        <w:r w:rsidRPr="008C46D5">
          <w:rPr>
            <w:rFonts w:ascii="Arial" w:eastAsia="TimesNewRoman" w:hAnsi="Arial" w:cs="Arial"/>
            <w:sz w:val="24"/>
            <w:szCs w:val="24"/>
            <w:highlight w:val="yellow"/>
          </w:rPr>
          <w:t>30 м</w:t>
        </w:r>
      </w:smartTag>
      <w:r w:rsidRPr="008C46D5">
        <w:rPr>
          <w:rFonts w:ascii="Arial" w:eastAsia="TimesNewRoman" w:hAnsi="Arial" w:cs="Arial"/>
          <w:sz w:val="24"/>
          <w:szCs w:val="24"/>
          <w:highlight w:val="yellow"/>
        </w:rPr>
        <w:t>;</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 xml:space="preserve">- высотой до </w:t>
      </w:r>
      <w:smartTag w:uri="urn:schemas-microsoft-com:office:smarttags" w:element="metricconverter">
        <w:smartTagPr>
          <w:attr w:name="ProductID" w:val="2 м"/>
        </w:smartTagPr>
        <w:r w:rsidRPr="008C46D5">
          <w:rPr>
            <w:rFonts w:ascii="Arial" w:eastAsia="TimesNewRoman" w:hAnsi="Arial" w:cs="Arial"/>
            <w:sz w:val="24"/>
            <w:szCs w:val="24"/>
            <w:highlight w:val="yellow"/>
          </w:rPr>
          <w:t>2 м</w:t>
        </w:r>
      </w:smartTag>
      <w:r w:rsidRPr="008C46D5">
        <w:rPr>
          <w:rFonts w:ascii="Arial" w:eastAsia="TimesNewRoman" w:hAnsi="Arial" w:cs="Arial"/>
          <w:sz w:val="24"/>
          <w:szCs w:val="24"/>
          <w:highlight w:val="yellow"/>
        </w:rPr>
        <w:t xml:space="preserve">, диаметром до </w:t>
      </w:r>
      <w:smartTag w:uri="urn:schemas-microsoft-com:office:smarttags" w:element="metricconverter">
        <w:smartTagPr>
          <w:attr w:name="ProductID" w:val="50 м"/>
        </w:smartTagPr>
        <w:r w:rsidRPr="008C46D5">
          <w:rPr>
            <w:rFonts w:ascii="Arial" w:eastAsia="TimesNewRoman" w:hAnsi="Arial" w:cs="Arial"/>
            <w:sz w:val="24"/>
            <w:szCs w:val="24"/>
            <w:highlight w:val="yellow"/>
          </w:rPr>
          <w:t>50 м</w:t>
        </w:r>
      </w:smartTag>
      <w:r w:rsidRPr="008C46D5">
        <w:rPr>
          <w:rFonts w:ascii="Arial" w:eastAsia="TimesNewRoman" w:hAnsi="Arial" w:cs="Arial"/>
          <w:sz w:val="24"/>
          <w:szCs w:val="24"/>
          <w:highlight w:val="yellow"/>
        </w:rPr>
        <w:t xml:space="preserve"> - в радиусе </w:t>
      </w:r>
      <w:smartTag w:uri="urn:schemas-microsoft-com:office:smarttags" w:element="metricconverter">
        <w:smartTagPr>
          <w:attr w:name="ProductID" w:val="40 м"/>
        </w:smartTagPr>
        <w:r w:rsidRPr="008C46D5">
          <w:rPr>
            <w:rFonts w:ascii="Arial" w:eastAsia="TimesNewRoman" w:hAnsi="Arial" w:cs="Arial"/>
            <w:sz w:val="24"/>
            <w:szCs w:val="24"/>
            <w:highlight w:val="yellow"/>
          </w:rPr>
          <w:t>40 м</w:t>
        </w:r>
      </w:smartTag>
      <w:r w:rsidRPr="008C46D5">
        <w:rPr>
          <w:rFonts w:ascii="Arial" w:eastAsia="TimesNewRoman" w:hAnsi="Arial" w:cs="Arial"/>
          <w:sz w:val="24"/>
          <w:szCs w:val="24"/>
          <w:highlight w:val="yellow"/>
        </w:rPr>
        <w:t>;</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 xml:space="preserve">- высотой до </w:t>
      </w:r>
      <w:smartTag w:uri="urn:schemas-microsoft-com:office:smarttags" w:element="metricconverter">
        <w:smartTagPr>
          <w:attr w:name="ProductID" w:val="3 м"/>
        </w:smartTagPr>
        <w:r w:rsidRPr="008C46D5">
          <w:rPr>
            <w:rFonts w:ascii="Arial" w:eastAsia="TimesNewRoman" w:hAnsi="Arial" w:cs="Arial"/>
            <w:sz w:val="24"/>
            <w:szCs w:val="24"/>
            <w:highlight w:val="yellow"/>
          </w:rPr>
          <w:t>3 м</w:t>
        </w:r>
      </w:smartTag>
      <w:r w:rsidRPr="008C46D5">
        <w:rPr>
          <w:rFonts w:ascii="Arial" w:eastAsia="TimesNewRoman" w:hAnsi="Arial" w:cs="Arial"/>
          <w:sz w:val="24"/>
          <w:szCs w:val="24"/>
          <w:highlight w:val="yellow"/>
        </w:rPr>
        <w:t xml:space="preserve">, диаметром до </w:t>
      </w:r>
      <w:smartTag w:uri="urn:schemas-microsoft-com:office:smarttags" w:element="metricconverter">
        <w:smartTagPr>
          <w:attr w:name="ProductID" w:val="60 м"/>
        </w:smartTagPr>
        <w:r w:rsidRPr="008C46D5">
          <w:rPr>
            <w:rFonts w:ascii="Arial" w:eastAsia="TimesNewRoman" w:hAnsi="Arial" w:cs="Arial"/>
            <w:sz w:val="24"/>
            <w:szCs w:val="24"/>
            <w:highlight w:val="yellow"/>
          </w:rPr>
          <w:t>60 м</w:t>
        </w:r>
      </w:smartTag>
      <w:r w:rsidRPr="008C46D5">
        <w:rPr>
          <w:rFonts w:ascii="Arial" w:eastAsia="TimesNewRoman" w:hAnsi="Arial" w:cs="Arial"/>
          <w:sz w:val="24"/>
          <w:szCs w:val="24"/>
          <w:highlight w:val="yellow"/>
        </w:rPr>
        <w:t xml:space="preserve"> - в радиусе </w:t>
      </w:r>
      <w:smartTag w:uri="urn:schemas-microsoft-com:office:smarttags" w:element="metricconverter">
        <w:smartTagPr>
          <w:attr w:name="ProductID" w:val="50 м"/>
        </w:smartTagPr>
        <w:r w:rsidRPr="008C46D5">
          <w:rPr>
            <w:rFonts w:ascii="Arial" w:eastAsia="TimesNewRoman" w:hAnsi="Arial" w:cs="Arial"/>
            <w:sz w:val="24"/>
            <w:szCs w:val="24"/>
            <w:highlight w:val="yellow"/>
          </w:rPr>
          <w:t>50 м</w:t>
        </w:r>
      </w:smartTag>
      <w:r w:rsidRPr="008C46D5">
        <w:rPr>
          <w:rFonts w:ascii="Arial" w:eastAsia="TimesNewRoman" w:hAnsi="Arial" w:cs="Arial"/>
          <w:sz w:val="24"/>
          <w:szCs w:val="24"/>
          <w:highlight w:val="yellow"/>
        </w:rPr>
        <w:t>;</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 xml:space="preserve">- высотой свыше </w:t>
      </w:r>
      <w:smartTag w:uri="urn:schemas-microsoft-com:office:smarttags" w:element="metricconverter">
        <w:smartTagPr>
          <w:attr w:name="ProductID" w:val="3 м"/>
        </w:smartTagPr>
        <w:r w:rsidRPr="008C46D5">
          <w:rPr>
            <w:rFonts w:ascii="Arial" w:eastAsia="TimesNewRoman" w:hAnsi="Arial" w:cs="Arial"/>
            <w:sz w:val="24"/>
            <w:szCs w:val="24"/>
            <w:highlight w:val="yellow"/>
          </w:rPr>
          <w:t>3 м</w:t>
        </w:r>
      </w:smartTag>
      <w:r w:rsidRPr="008C46D5">
        <w:rPr>
          <w:rFonts w:ascii="Arial" w:eastAsia="TimesNewRoman" w:hAnsi="Arial" w:cs="Arial"/>
          <w:sz w:val="24"/>
          <w:szCs w:val="24"/>
          <w:highlight w:val="yellow"/>
        </w:rPr>
        <w:t xml:space="preserve"> - определяется индивидуально в каждом конкретном случае.</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 xml:space="preserve">При этом минимальный радиус зоны равен радиусу кургана, увеличенному на </w:t>
      </w:r>
      <w:smartTag w:uri="urn:schemas-microsoft-com:office:smarttags" w:element="metricconverter">
        <w:smartTagPr>
          <w:attr w:name="ProductID" w:val="10 метров"/>
        </w:smartTagPr>
        <w:r w:rsidRPr="008C46D5">
          <w:rPr>
            <w:rFonts w:ascii="Arial" w:eastAsia="TimesNewRoman" w:hAnsi="Arial" w:cs="Arial"/>
            <w:sz w:val="24"/>
            <w:szCs w:val="24"/>
            <w:highlight w:val="yellow"/>
          </w:rPr>
          <w:t>10 метров</w:t>
        </w:r>
      </w:smartTag>
      <w:r w:rsidRPr="008C46D5">
        <w:rPr>
          <w:rFonts w:ascii="Arial" w:eastAsia="TimesNewRoman" w:hAnsi="Arial" w:cs="Arial"/>
          <w:sz w:val="24"/>
          <w:szCs w:val="24"/>
          <w:highlight w:val="yellow"/>
        </w:rPr>
        <w:t>;</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 xml:space="preserve">- для курганных групп - радиусы те же, что и для одиночных курганов, а также </w:t>
      </w:r>
      <w:proofErr w:type="spellStart"/>
      <w:r w:rsidRPr="008C46D5">
        <w:rPr>
          <w:rFonts w:ascii="Arial" w:eastAsia="TimesNewRoman" w:hAnsi="Arial" w:cs="Arial"/>
          <w:sz w:val="24"/>
          <w:szCs w:val="24"/>
          <w:highlight w:val="yellow"/>
        </w:rPr>
        <w:t>межкурганное</w:t>
      </w:r>
      <w:proofErr w:type="spellEnd"/>
      <w:r w:rsidRPr="008C46D5">
        <w:rPr>
          <w:rFonts w:ascii="Arial" w:eastAsia="TimesNewRoman" w:hAnsi="Arial" w:cs="Arial"/>
          <w:sz w:val="24"/>
          <w:szCs w:val="24"/>
          <w:highlight w:val="yellow"/>
        </w:rPr>
        <w:t xml:space="preserve"> пространство;</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 xml:space="preserve">б) минимальная охранная зона для городищ, селищ, поселений, грунтовых могильников - в радиусе </w:t>
      </w:r>
      <w:smartTag w:uri="urn:schemas-microsoft-com:office:smarttags" w:element="metricconverter">
        <w:smartTagPr>
          <w:attr w:name="ProductID" w:val="25 м"/>
        </w:smartTagPr>
        <w:r w:rsidRPr="008C46D5">
          <w:rPr>
            <w:rFonts w:ascii="Arial" w:eastAsia="TimesNewRoman" w:hAnsi="Arial" w:cs="Arial"/>
            <w:sz w:val="24"/>
            <w:szCs w:val="24"/>
            <w:highlight w:val="yellow"/>
          </w:rPr>
          <w:t>25 м</w:t>
        </w:r>
      </w:smartTag>
      <w:r w:rsidRPr="008C46D5">
        <w:rPr>
          <w:rFonts w:ascii="Arial" w:eastAsia="TimesNewRoman" w:hAnsi="Arial" w:cs="Arial"/>
          <w:sz w:val="24"/>
          <w:szCs w:val="24"/>
          <w:highlight w:val="yellow"/>
        </w:rPr>
        <w:t xml:space="preserve"> от границ памятника;</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2) для памятника архитектуры, ансамбля:</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а) зона охраны - не менее территории земельного участка, отведенного для данного объекта, согласно кадастровому плану;</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б) зона регулирования застройки и хозяйственной деятельности - не менее внешних границ смежных земельных участков;</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 xml:space="preserve">в) зона охраняемого природного ландшафта при условии неразрывной исторической и визуальной связи объекта культурного наследия с сохранившимися природными элементами (холм, склон, мыс, река, пруд, озеро, лес, луг и т.п.) - по естественным границам указанных природных ландшафтов, но не менее чем в радиусе </w:t>
      </w:r>
      <w:smartTag w:uri="urn:schemas-microsoft-com:office:smarttags" w:element="metricconverter">
        <w:smartTagPr>
          <w:attr w:name="ProductID" w:val="25 м"/>
        </w:smartTagPr>
        <w:r w:rsidRPr="008C46D5">
          <w:rPr>
            <w:rFonts w:ascii="Arial" w:eastAsia="TimesNewRoman" w:hAnsi="Arial" w:cs="Arial"/>
            <w:sz w:val="24"/>
            <w:szCs w:val="24"/>
            <w:highlight w:val="yellow"/>
          </w:rPr>
          <w:t>25 м</w:t>
        </w:r>
      </w:smartTag>
      <w:r w:rsidRPr="008C46D5">
        <w:rPr>
          <w:rFonts w:ascii="Arial" w:eastAsia="TimesNewRoman" w:hAnsi="Arial" w:cs="Arial"/>
          <w:sz w:val="24"/>
          <w:szCs w:val="24"/>
          <w:highlight w:val="yellow"/>
        </w:rPr>
        <w:t xml:space="preserve"> от границ территории объекта культурного наследия».</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 xml:space="preserve">Согласно Постановлению Правительства Российской Федерации от 26 апреля </w:t>
      </w:r>
      <w:smartTag w:uri="urn:schemas-microsoft-com:office:smarttags" w:element="metricconverter">
        <w:smartTagPr>
          <w:attr w:name="ProductID" w:val="2008 г"/>
        </w:smartTagPr>
        <w:r w:rsidRPr="008C46D5">
          <w:rPr>
            <w:rFonts w:ascii="Arial" w:eastAsia="TimesNewRoman" w:hAnsi="Arial" w:cs="Arial"/>
            <w:sz w:val="24"/>
            <w:szCs w:val="24"/>
            <w:highlight w:val="yellow"/>
          </w:rPr>
          <w:t>2008 г</w:t>
        </w:r>
      </w:smartTag>
      <w:r w:rsidRPr="008C46D5">
        <w:rPr>
          <w:rFonts w:ascii="Arial" w:eastAsia="TimesNewRoman" w:hAnsi="Arial" w:cs="Arial"/>
          <w:sz w:val="24"/>
          <w:szCs w:val="24"/>
          <w:highlight w:val="yellow"/>
        </w:rPr>
        <w:t xml:space="preserve">.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w:t>
      </w:r>
      <w:r w:rsidRPr="008C46D5">
        <w:rPr>
          <w:rFonts w:ascii="Arial" w:eastAsia="TimesNewRoman" w:hAnsi="Arial" w:cs="Arial"/>
          <w:sz w:val="24"/>
          <w:szCs w:val="24"/>
          <w:highlight w:val="yellow"/>
        </w:rPr>
        <w:lastRenderedPageBreak/>
        <w:t>планировке территории (в случае необходимости в указанные документы вносятся изменения в установленном порядке)» (п.20).</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Таким образом, 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3B0840" w:rsidRPr="008C46D5" w:rsidRDefault="003B0840" w:rsidP="003B0840">
      <w:pPr>
        <w:autoSpaceDE w:val="0"/>
        <w:autoSpaceDN w:val="0"/>
        <w:adjustRightInd w:val="0"/>
        <w:ind w:firstLine="567"/>
        <w:jc w:val="both"/>
        <w:rPr>
          <w:rFonts w:ascii="Arial" w:eastAsia="TimesNewRoman" w:hAnsi="Arial" w:cs="Arial"/>
          <w:sz w:val="24"/>
          <w:szCs w:val="24"/>
          <w:highlight w:val="yellow"/>
        </w:rPr>
      </w:pPr>
      <w:r w:rsidRPr="008C46D5">
        <w:rPr>
          <w:rFonts w:ascii="Arial" w:eastAsia="TimesNewRoman" w:hAnsi="Arial" w:cs="Arial"/>
          <w:sz w:val="24"/>
          <w:szCs w:val="24"/>
          <w:highlight w:val="yellow"/>
        </w:rPr>
        <w:t xml:space="preserve">При этом,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8C46D5">
          <w:rPr>
            <w:rFonts w:ascii="Arial" w:eastAsia="TimesNewRoman" w:hAnsi="Arial" w:cs="Arial"/>
            <w:sz w:val="24"/>
            <w:szCs w:val="24"/>
            <w:highlight w:val="yellow"/>
          </w:rPr>
          <w:t>2008 г</w:t>
        </w:r>
      </w:smartTag>
      <w:r w:rsidRPr="008C46D5">
        <w:rPr>
          <w:rFonts w:ascii="Arial" w:eastAsia="TimesNewRoman" w:hAnsi="Arial" w:cs="Arial"/>
          <w:sz w:val="24"/>
          <w:szCs w:val="24"/>
          <w:highlight w:val="yellow"/>
        </w:rPr>
        <w:t xml:space="preserve">. N 618 об утверждении «Положения об информационном взаимодействии при ведении государственного кадастра недвижимости» (пункт 13 Положения) «Орган государственной власти или орган местного самоуправления, принявший решение об установлении или изменении границы зоны с особыми условиями использования территорий (т.е. зон охраны объектов культурного наследия), представляет в орган кадастрового учета выписку из решения об установлении или изменении границ таких зон, перечень координат характерных точек границ указанных зон в установленной системе координат, а также перечень ограничений прав в границах такой зоны либо документ, содержащий реквизиты правового акта, предусматривающего такие ограничения, и документ, описывающий местоположение установленной границы зоны </w:t>
      </w:r>
      <w:proofErr w:type="spellStart"/>
      <w:r w:rsidRPr="008C46D5">
        <w:rPr>
          <w:rFonts w:ascii="Arial" w:eastAsia="TimesNewRoman" w:hAnsi="Arial" w:cs="Arial"/>
          <w:sz w:val="24"/>
          <w:szCs w:val="24"/>
          <w:highlight w:val="yellow"/>
        </w:rPr>
        <w:t>сособыми</w:t>
      </w:r>
      <w:proofErr w:type="spellEnd"/>
      <w:r w:rsidRPr="008C46D5">
        <w:rPr>
          <w:rFonts w:ascii="Arial" w:eastAsia="TimesNewRoman" w:hAnsi="Arial" w:cs="Arial"/>
          <w:sz w:val="24"/>
          <w:szCs w:val="24"/>
          <w:highlight w:val="yellow"/>
        </w:rPr>
        <w:t xml:space="preserve"> условиями использования территорий».</w:t>
      </w:r>
    </w:p>
    <w:p w:rsidR="003B0840" w:rsidRDefault="003B0840" w:rsidP="003B0840">
      <w:pPr>
        <w:tabs>
          <w:tab w:val="left" w:pos="567"/>
        </w:tabs>
        <w:autoSpaceDE w:val="0"/>
        <w:autoSpaceDN w:val="0"/>
        <w:adjustRightInd w:val="0"/>
        <w:ind w:firstLine="567"/>
        <w:jc w:val="both"/>
        <w:rPr>
          <w:rFonts w:ascii="Arial" w:eastAsia="TimesNewRoman" w:hAnsi="Arial" w:cs="Arial"/>
          <w:sz w:val="24"/>
          <w:szCs w:val="24"/>
        </w:rPr>
      </w:pPr>
      <w:r w:rsidRPr="008C46D5">
        <w:rPr>
          <w:rFonts w:ascii="Arial" w:eastAsia="TimesNewRoman" w:hAnsi="Arial" w:cs="Arial"/>
          <w:sz w:val="24"/>
          <w:szCs w:val="24"/>
          <w:highlight w:val="yellow"/>
        </w:rPr>
        <w:t xml:space="preserve">Т.е. границы зон охраны объектов культурного наследия должны быть </w:t>
      </w:r>
      <w:proofErr w:type="spellStart"/>
      <w:r w:rsidRPr="008C46D5">
        <w:rPr>
          <w:rFonts w:ascii="Arial" w:eastAsia="TimesNewRoman" w:hAnsi="Arial" w:cs="Arial"/>
          <w:sz w:val="24"/>
          <w:szCs w:val="24"/>
          <w:highlight w:val="yellow"/>
        </w:rPr>
        <w:t>закоординированы</w:t>
      </w:r>
      <w:proofErr w:type="spellEnd"/>
      <w:r w:rsidRPr="008C46D5">
        <w:rPr>
          <w:rFonts w:ascii="Arial" w:eastAsia="TimesNewRoman" w:hAnsi="Arial" w:cs="Arial"/>
          <w:sz w:val="24"/>
          <w:szCs w:val="24"/>
          <w:highlight w:val="yellow"/>
        </w:rPr>
        <w:t xml:space="preserve">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 При подготовке документов территориального планирования (разделов по охране ОКН) следует учитывать установленные законодательством полномочия различных органов власти по охране и сохранению ОКН.</w:t>
      </w:r>
      <w:r>
        <w:rPr>
          <w:rFonts w:ascii="Arial" w:eastAsia="TimesNewRoman" w:hAnsi="Arial" w:cs="Arial"/>
          <w:sz w:val="24"/>
          <w:szCs w:val="24"/>
        </w:rPr>
        <w:t>» исключить.</w:t>
      </w:r>
    </w:p>
    <w:p w:rsidR="008F795E" w:rsidRPr="001D3C48" w:rsidRDefault="008F795E" w:rsidP="008F795E">
      <w:pPr>
        <w:ind w:firstLine="567"/>
        <w:jc w:val="center"/>
        <w:rPr>
          <w:rFonts w:cs="Arial"/>
          <w:lang/>
        </w:rPr>
      </w:pPr>
      <w:r>
        <w:rPr>
          <w:rFonts w:ascii="Arial" w:eastAsia="TimesNewRoman" w:hAnsi="Arial" w:cs="Arial"/>
          <w:sz w:val="24"/>
          <w:szCs w:val="24"/>
        </w:rPr>
        <w:t>2.4.</w:t>
      </w:r>
      <w:r w:rsidRPr="008F795E">
        <w:rPr>
          <w:rFonts w:eastAsia="Arial Unicode MS" w:cs="Arial"/>
          <w:b/>
          <w:bCs/>
          <w:color w:val="000000"/>
          <w:lang/>
        </w:rPr>
        <w:t xml:space="preserve"> </w:t>
      </w:r>
      <w:r>
        <w:rPr>
          <w:rFonts w:eastAsia="Arial Unicode MS" w:cs="Arial"/>
          <w:b/>
          <w:bCs/>
          <w:color w:val="000000"/>
          <w:lang/>
        </w:rPr>
        <w:t xml:space="preserve">Раздел </w:t>
      </w:r>
      <w:r w:rsidRPr="001D3C48">
        <w:rPr>
          <w:rFonts w:eastAsia="Arial Unicode MS" w:cs="Arial"/>
          <w:b/>
          <w:bCs/>
          <w:color w:val="000000"/>
          <w:lang/>
        </w:rPr>
        <w:t>1.</w:t>
      </w:r>
      <w:r>
        <w:rPr>
          <w:rFonts w:eastAsia="Arial Unicode MS" w:cs="Arial"/>
          <w:b/>
          <w:bCs/>
          <w:color w:val="000000"/>
          <w:lang/>
        </w:rPr>
        <w:t>8</w:t>
      </w:r>
      <w:r w:rsidRPr="001D3C48">
        <w:rPr>
          <w:rFonts w:eastAsia="Arial Unicode MS" w:cs="Arial"/>
          <w:b/>
          <w:bCs/>
          <w:color w:val="000000"/>
          <w:lang/>
        </w:rPr>
        <w:t>.2.5. Ограничения по требованиям охраны объектов культурного наследия</w:t>
      </w:r>
      <w:r>
        <w:rPr>
          <w:rFonts w:eastAsia="Arial Unicode MS" w:cs="Arial"/>
          <w:b/>
          <w:bCs/>
          <w:color w:val="000000"/>
          <w:lang/>
        </w:rPr>
        <w:t>» изложить в следующей редакции</w:t>
      </w:r>
      <w:r w:rsidRPr="001D3C48">
        <w:rPr>
          <w:rFonts w:eastAsia="Arial Unicode MS" w:cs="Arial"/>
          <w:b/>
          <w:bCs/>
          <w:color w:val="000000"/>
          <w:lang/>
        </w:rPr>
        <w:t>:</w:t>
      </w:r>
    </w:p>
    <w:p w:rsidR="008F795E" w:rsidRDefault="008F795E" w:rsidP="008F795E">
      <w:pPr>
        <w:pStyle w:val="22"/>
        <w:shd w:val="clear" w:color="auto" w:fill="FFFFFF"/>
        <w:autoSpaceDE w:val="0"/>
        <w:snapToGrid w:val="0"/>
        <w:ind w:firstLine="567"/>
        <w:jc w:val="both"/>
        <w:rPr>
          <w:rFonts w:eastAsia="Times New Roman"/>
          <w:sz w:val="24"/>
          <w:szCs w:val="24"/>
          <w:highlight w:val="yellow"/>
        </w:rPr>
      </w:pPr>
      <w:r>
        <w:rPr>
          <w:rFonts w:eastAsia="Times New Roman"/>
          <w:sz w:val="24"/>
          <w:szCs w:val="24"/>
          <w:highlight w:val="yellow"/>
        </w:rPr>
        <w:t>«1.8.2.5.</w:t>
      </w:r>
      <w:r w:rsidRPr="008F795E">
        <w:rPr>
          <w:rFonts w:eastAsia="Arial Unicode MS" w:cs="Arial"/>
          <w:b/>
          <w:bCs/>
          <w:color w:val="000000"/>
          <w:lang/>
        </w:rPr>
        <w:t xml:space="preserve"> </w:t>
      </w:r>
      <w:r w:rsidRPr="001D3C48">
        <w:rPr>
          <w:rFonts w:eastAsia="Arial Unicode MS" w:cs="Arial"/>
          <w:b/>
          <w:bCs/>
          <w:color w:val="000000"/>
          <w:lang/>
        </w:rPr>
        <w:t>Ограничения по требованиям охраны объектов культурного наследия</w:t>
      </w:r>
      <w:r w:rsidRPr="00167F93">
        <w:rPr>
          <w:rFonts w:eastAsia="Times New Roman"/>
          <w:sz w:val="24"/>
          <w:szCs w:val="24"/>
          <w:highlight w:val="yellow"/>
        </w:rPr>
        <w:t xml:space="preserve"> </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В целях сохранения объектов культурного наследия устанавливаются границы территории объекта культурного наследия, зоны охраны объекта культурного наследия, включенного в реестр.</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3</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 xml:space="preserve">мелиоративных, хозяйственных и иных работ должны быть внесены разделы об обеспечении сохранности обнаруженных объектов до включения данных объектов в </w:t>
      </w:r>
      <w:r w:rsidRPr="00167F93">
        <w:rPr>
          <w:rFonts w:eastAsia="Times New Roman"/>
          <w:sz w:val="24"/>
          <w:szCs w:val="24"/>
          <w:highlight w:val="yellow"/>
        </w:rPr>
        <w:lastRenderedPageBreak/>
        <w:t>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Согласно ст. 14 и 14.1. Федерального закона № 131-ФЗ 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 (муниципального) значения, расположенных на территории поселения. Объекты культурного наследия местного значения на территории поселения отсутствуют.</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Согласно Федеральному закону от 25.06.2002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Для объектов культурного наследия, выявленных на территории сельского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культурного наследия, зон охраны, регистрацией обременений в Управлении Росреестра по Воронежской области.</w:t>
      </w:r>
    </w:p>
    <w:p w:rsidR="008F795E" w:rsidRPr="00167F93" w:rsidRDefault="008F795E" w:rsidP="008F795E">
      <w:pPr>
        <w:pStyle w:val="22"/>
        <w:shd w:val="clear" w:color="auto" w:fill="FFFFFF"/>
        <w:autoSpaceDE w:val="0"/>
        <w:snapToGrid w:val="0"/>
        <w:ind w:firstLine="567"/>
        <w:jc w:val="both"/>
        <w:rPr>
          <w:rFonts w:eastAsia="Times New Roman"/>
          <w:sz w:val="24"/>
          <w:szCs w:val="24"/>
          <w:highlight w:val="yellow"/>
        </w:rPr>
      </w:pPr>
      <w:r w:rsidRPr="00167F93">
        <w:rPr>
          <w:rFonts w:eastAsia="Times New Roman"/>
          <w:sz w:val="24"/>
          <w:szCs w:val="24"/>
          <w:highlight w:val="yellow"/>
        </w:rPr>
        <w:t>Перечень объектов культурного наследия, расположенных на территории 4</w:t>
      </w:r>
    </w:p>
    <w:p w:rsidR="008F795E" w:rsidRPr="00167F93" w:rsidRDefault="008F795E" w:rsidP="008F795E">
      <w:pPr>
        <w:pStyle w:val="22"/>
        <w:shd w:val="clear" w:color="auto" w:fill="FFFFFF"/>
        <w:autoSpaceDE w:val="0"/>
        <w:snapToGrid w:val="0"/>
        <w:ind w:firstLine="567"/>
        <w:jc w:val="both"/>
        <w:rPr>
          <w:rFonts w:eastAsia="Times New Roman"/>
          <w:sz w:val="24"/>
          <w:szCs w:val="24"/>
        </w:rPr>
      </w:pPr>
      <w:r w:rsidRPr="00167F93">
        <w:rPr>
          <w:rFonts w:eastAsia="Times New Roman"/>
          <w:sz w:val="24"/>
          <w:szCs w:val="24"/>
          <w:highlight w:val="yellow"/>
        </w:rPr>
        <w:t>Берёзовского сельского поселения приведен в разделе «1.3. Историко-градостроительный анализ территории поселения».</w:t>
      </w:r>
    </w:p>
    <w:p w:rsidR="00233C86" w:rsidRDefault="00233C86" w:rsidP="003B0840">
      <w:pPr>
        <w:tabs>
          <w:tab w:val="left" w:pos="567"/>
        </w:tabs>
        <w:autoSpaceDE w:val="0"/>
        <w:autoSpaceDN w:val="0"/>
        <w:adjustRightInd w:val="0"/>
        <w:ind w:firstLine="567"/>
        <w:jc w:val="both"/>
        <w:rPr>
          <w:rFonts w:ascii="Arial" w:eastAsia="TimesNewRoman" w:hAnsi="Arial" w:cs="Arial"/>
          <w:sz w:val="24"/>
          <w:szCs w:val="24"/>
        </w:rPr>
      </w:pPr>
      <w:r>
        <w:rPr>
          <w:rFonts w:ascii="Arial" w:eastAsia="TimesNewRoman" w:hAnsi="Arial" w:cs="Arial"/>
          <w:sz w:val="24"/>
          <w:szCs w:val="24"/>
        </w:rPr>
        <w:t>2.5. П</w:t>
      </w:r>
      <w:r w:rsidR="00FE15BA">
        <w:rPr>
          <w:rFonts w:ascii="Arial" w:eastAsia="TimesNewRoman" w:hAnsi="Arial" w:cs="Arial"/>
          <w:sz w:val="24"/>
          <w:szCs w:val="24"/>
        </w:rPr>
        <w:t>одпункт</w:t>
      </w:r>
      <w:r>
        <w:rPr>
          <w:rFonts w:ascii="Arial" w:eastAsia="TimesNewRoman" w:hAnsi="Arial" w:cs="Arial"/>
          <w:sz w:val="24"/>
          <w:szCs w:val="24"/>
        </w:rPr>
        <w:t xml:space="preserve"> 3 </w:t>
      </w:r>
      <w:r w:rsidR="00FE15BA">
        <w:rPr>
          <w:rFonts w:ascii="Arial" w:eastAsia="TimesNewRoman" w:hAnsi="Arial" w:cs="Arial"/>
          <w:sz w:val="24"/>
          <w:szCs w:val="24"/>
        </w:rPr>
        <w:t>Пункта</w:t>
      </w:r>
      <w:r>
        <w:rPr>
          <w:rFonts w:ascii="Arial" w:eastAsia="TimesNewRoman" w:hAnsi="Arial" w:cs="Arial"/>
          <w:sz w:val="24"/>
          <w:szCs w:val="24"/>
        </w:rPr>
        <w:t xml:space="preserve"> 1.8.2.7. изложить в следующей редакции6</w:t>
      </w:r>
    </w:p>
    <w:p w:rsidR="00233C86" w:rsidRDefault="00233C86" w:rsidP="00233C86">
      <w:pPr>
        <w:ind w:firstLine="567"/>
        <w:jc w:val="both"/>
        <w:rPr>
          <w:i/>
          <w:iCs/>
        </w:rPr>
      </w:pPr>
      <w:r>
        <w:rPr>
          <w:rFonts w:ascii="Arial" w:eastAsia="TimesNewRoman" w:hAnsi="Arial" w:cs="Arial"/>
          <w:sz w:val="24"/>
          <w:szCs w:val="24"/>
        </w:rPr>
        <w:t>«</w:t>
      </w:r>
      <w:r w:rsidRPr="002739F5">
        <w:rPr>
          <w:i/>
          <w:iCs/>
          <w:highlight w:val="yellow"/>
        </w:rPr>
        <w:t xml:space="preserve">3. Требуется вынос на местность границ </w:t>
      </w:r>
      <w:proofErr w:type="spellStart"/>
      <w:r w:rsidRPr="002739F5">
        <w:rPr>
          <w:i/>
          <w:iCs/>
          <w:highlight w:val="yellow"/>
        </w:rPr>
        <w:t>водоохранных</w:t>
      </w:r>
      <w:proofErr w:type="spellEnd"/>
      <w:r w:rsidRPr="002739F5">
        <w:rPr>
          <w:i/>
          <w:iCs/>
          <w:highlight w:val="yellow"/>
        </w:rPr>
        <w:t xml:space="preserve"> зон и прибрежных защитных полос; границ зон охраны объектов культурного наследия по мере разработки специальных программ и проектов этих зон.</w:t>
      </w:r>
      <w:r>
        <w:rPr>
          <w:i/>
          <w:iCs/>
        </w:rPr>
        <w:t>»</w:t>
      </w:r>
    </w:p>
    <w:p w:rsidR="008F795E" w:rsidRPr="0039525F" w:rsidRDefault="00233C86" w:rsidP="003B0840">
      <w:pPr>
        <w:tabs>
          <w:tab w:val="left" w:pos="567"/>
        </w:tabs>
        <w:autoSpaceDE w:val="0"/>
        <w:autoSpaceDN w:val="0"/>
        <w:adjustRightInd w:val="0"/>
        <w:ind w:firstLine="567"/>
        <w:jc w:val="both"/>
        <w:rPr>
          <w:rFonts w:ascii="Arial" w:eastAsia="TimesNewRoman" w:hAnsi="Arial" w:cs="Arial"/>
          <w:sz w:val="24"/>
          <w:szCs w:val="24"/>
        </w:rPr>
      </w:pPr>
      <w:r>
        <w:rPr>
          <w:rFonts w:ascii="Arial" w:eastAsia="TimesNewRoman" w:hAnsi="Arial" w:cs="Arial"/>
          <w:sz w:val="24"/>
          <w:szCs w:val="24"/>
        </w:rPr>
        <w:t xml:space="preserve">  </w:t>
      </w:r>
    </w:p>
    <w:p w:rsidR="00562CEE" w:rsidRDefault="00937918" w:rsidP="00937918">
      <w:pPr>
        <w:pStyle w:val="a5"/>
        <w:ind w:firstLine="567"/>
        <w:jc w:val="both"/>
        <w:rPr>
          <w:sz w:val="28"/>
          <w:szCs w:val="28"/>
          <w:shd w:val="clear" w:color="auto" w:fill="FFFFFF"/>
        </w:rPr>
      </w:pPr>
      <w:r w:rsidRPr="00EC3D26">
        <w:rPr>
          <w:sz w:val="28"/>
          <w:szCs w:val="28"/>
          <w:shd w:val="clear" w:color="auto" w:fill="FFFFFF"/>
        </w:rPr>
        <w:t>2.</w:t>
      </w:r>
      <w:r w:rsidR="00900B75">
        <w:rPr>
          <w:sz w:val="28"/>
          <w:szCs w:val="28"/>
          <w:shd w:val="clear" w:color="auto" w:fill="FFFFFF"/>
        </w:rPr>
        <w:t>6</w:t>
      </w:r>
      <w:r w:rsidRPr="00EC3D26">
        <w:rPr>
          <w:sz w:val="28"/>
          <w:szCs w:val="28"/>
          <w:shd w:val="clear" w:color="auto" w:fill="FFFFFF"/>
        </w:rPr>
        <w:t xml:space="preserve">. </w:t>
      </w:r>
      <w:r w:rsidR="00562CEE">
        <w:rPr>
          <w:sz w:val="28"/>
          <w:szCs w:val="28"/>
          <w:shd w:val="clear" w:color="auto" w:fill="FFFFFF"/>
        </w:rPr>
        <w:t xml:space="preserve">Раздел «Электроснабжение» пункта 1.9.1. «Инженерная инфраструктура» </w:t>
      </w:r>
      <w:r w:rsidR="00FE15BA">
        <w:rPr>
          <w:sz w:val="28"/>
          <w:szCs w:val="28"/>
          <w:shd w:val="clear" w:color="auto" w:fill="FFFFFF"/>
        </w:rPr>
        <w:t>раздела</w:t>
      </w:r>
      <w:r w:rsidR="00562CEE">
        <w:rPr>
          <w:sz w:val="28"/>
          <w:szCs w:val="28"/>
          <w:shd w:val="clear" w:color="auto" w:fill="FFFFFF"/>
        </w:rPr>
        <w:t xml:space="preserve"> 1.9. «Объекты капитального строительства местного значения</w:t>
      </w:r>
      <w:r w:rsidR="00FE15BA">
        <w:rPr>
          <w:sz w:val="28"/>
          <w:szCs w:val="28"/>
          <w:shd w:val="clear" w:color="auto" w:fill="FFFFFF"/>
        </w:rPr>
        <w:t>»</w:t>
      </w:r>
      <w:r w:rsidR="00562CEE">
        <w:rPr>
          <w:sz w:val="28"/>
          <w:szCs w:val="28"/>
          <w:shd w:val="clear" w:color="auto" w:fill="FFFFFF"/>
        </w:rPr>
        <w:t xml:space="preserve"> дополнить абзацем следующего содержания:</w:t>
      </w:r>
    </w:p>
    <w:p w:rsidR="00EC3D26" w:rsidRDefault="00562CEE" w:rsidP="00562CEE">
      <w:pPr>
        <w:shd w:val="clear" w:color="auto" w:fill="FFFFFF"/>
        <w:autoSpaceDE w:val="0"/>
        <w:jc w:val="both"/>
        <w:rPr>
          <w:rFonts w:eastAsia="Arial" w:cs="Arial"/>
          <w:color w:val="000000"/>
          <w:shd w:val="clear" w:color="auto" w:fill="FFFFFF"/>
        </w:rPr>
      </w:pPr>
      <w:r>
        <w:rPr>
          <w:rFonts w:eastAsia="Arial" w:cs="Arial"/>
          <w:color w:val="000000"/>
          <w:highlight w:val="yellow"/>
          <w:shd w:val="clear" w:color="auto" w:fill="FFFFFF"/>
        </w:rPr>
        <w:t>«</w:t>
      </w:r>
      <w:r w:rsidRPr="00583C9A">
        <w:rPr>
          <w:rFonts w:eastAsia="Arial" w:cs="Arial"/>
          <w:color w:val="000000"/>
          <w:highlight w:val="yellow"/>
          <w:shd w:val="clear" w:color="auto" w:fill="FFFFFF"/>
        </w:rPr>
        <w:t>Приказом Минэнерго России от 19.12.2023 № 27@ «Об утверждении изменений, вносимых в инвестиционную программу ПАО «</w:t>
      </w:r>
      <w:proofErr w:type="spellStart"/>
      <w:r w:rsidRPr="00583C9A">
        <w:rPr>
          <w:rFonts w:eastAsia="Arial" w:cs="Arial"/>
          <w:color w:val="000000"/>
          <w:highlight w:val="yellow"/>
          <w:shd w:val="clear" w:color="auto" w:fill="FFFFFF"/>
        </w:rPr>
        <w:t>Россети</w:t>
      </w:r>
      <w:proofErr w:type="spellEnd"/>
      <w:r w:rsidRPr="00583C9A">
        <w:rPr>
          <w:rFonts w:eastAsia="Arial" w:cs="Arial"/>
          <w:color w:val="000000"/>
          <w:highlight w:val="yellow"/>
          <w:shd w:val="clear" w:color="auto" w:fill="FFFFFF"/>
        </w:rPr>
        <w:t xml:space="preserve"> Центр» на 2023 – 2027 годы, утвержденную приказом Минэнерго России от 06.12.2022 № 35@» предусмотрено мероприятие: «Строительство отпаек от ВЛ 110 </w:t>
      </w:r>
      <w:proofErr w:type="spellStart"/>
      <w:r w:rsidRPr="00583C9A">
        <w:rPr>
          <w:rFonts w:eastAsia="Arial" w:cs="Arial"/>
          <w:color w:val="000000"/>
          <w:highlight w:val="yellow"/>
          <w:shd w:val="clear" w:color="auto" w:fill="FFFFFF"/>
        </w:rPr>
        <w:t>кВ</w:t>
      </w:r>
      <w:proofErr w:type="spellEnd"/>
      <w:r w:rsidRPr="00583C9A">
        <w:rPr>
          <w:rFonts w:eastAsia="Arial" w:cs="Arial"/>
          <w:color w:val="000000"/>
          <w:highlight w:val="yellow"/>
          <w:shd w:val="clear" w:color="auto" w:fill="FFFFFF"/>
        </w:rPr>
        <w:t xml:space="preserve"> </w:t>
      </w:r>
      <w:proofErr w:type="spellStart"/>
      <w:r w:rsidRPr="00583C9A">
        <w:rPr>
          <w:rFonts w:eastAsia="Arial" w:cs="Arial"/>
          <w:color w:val="000000"/>
          <w:highlight w:val="yellow"/>
          <w:shd w:val="clear" w:color="auto" w:fill="FFFFFF"/>
        </w:rPr>
        <w:t>Краснолесное</w:t>
      </w:r>
      <w:proofErr w:type="spellEnd"/>
      <w:r w:rsidRPr="00583C9A">
        <w:rPr>
          <w:rFonts w:eastAsia="Arial" w:cs="Arial"/>
          <w:color w:val="000000"/>
          <w:highlight w:val="yellow"/>
          <w:shd w:val="clear" w:color="auto" w:fill="FFFFFF"/>
        </w:rPr>
        <w:t xml:space="preserve"> – Рамонь-2 № 47 с отпайкой на ПС Ступино и ВЛ </w:t>
      </w:r>
      <w:r w:rsidRPr="00583C9A">
        <w:rPr>
          <w:rFonts w:eastAsia="Arial" w:cs="Arial"/>
          <w:color w:val="000000"/>
          <w:highlight w:val="yellow"/>
          <w:shd w:val="clear" w:color="auto" w:fill="FFFFFF"/>
        </w:rPr>
        <w:lastRenderedPageBreak/>
        <w:t xml:space="preserve">110 </w:t>
      </w:r>
      <w:proofErr w:type="spellStart"/>
      <w:r w:rsidRPr="00583C9A">
        <w:rPr>
          <w:rFonts w:eastAsia="Arial" w:cs="Arial"/>
          <w:color w:val="000000"/>
          <w:highlight w:val="yellow"/>
          <w:shd w:val="clear" w:color="auto" w:fill="FFFFFF"/>
        </w:rPr>
        <w:t>кВ</w:t>
      </w:r>
      <w:proofErr w:type="spellEnd"/>
      <w:r w:rsidRPr="00583C9A">
        <w:rPr>
          <w:rFonts w:eastAsia="Arial" w:cs="Arial"/>
          <w:color w:val="000000"/>
          <w:highlight w:val="yellow"/>
          <w:shd w:val="clear" w:color="auto" w:fill="FFFFFF"/>
        </w:rPr>
        <w:t xml:space="preserve"> </w:t>
      </w:r>
      <w:proofErr w:type="spellStart"/>
      <w:r w:rsidRPr="00583C9A">
        <w:rPr>
          <w:rFonts w:eastAsia="Arial" w:cs="Arial"/>
          <w:color w:val="000000"/>
          <w:highlight w:val="yellow"/>
          <w:shd w:val="clear" w:color="auto" w:fill="FFFFFF"/>
        </w:rPr>
        <w:t>Краснолесное</w:t>
      </w:r>
      <w:proofErr w:type="spellEnd"/>
      <w:r w:rsidRPr="00583C9A">
        <w:rPr>
          <w:rFonts w:eastAsia="Arial" w:cs="Arial"/>
          <w:color w:val="000000"/>
          <w:highlight w:val="yellow"/>
          <w:shd w:val="clear" w:color="auto" w:fill="FFFFFF"/>
        </w:rPr>
        <w:t xml:space="preserve"> – Рамонь-2 № 48 с отпайкой на ПС Ступино до ПС 110 </w:t>
      </w:r>
      <w:proofErr w:type="spellStart"/>
      <w:r w:rsidRPr="00583C9A">
        <w:rPr>
          <w:rFonts w:eastAsia="Arial" w:cs="Arial"/>
          <w:color w:val="000000"/>
          <w:highlight w:val="yellow"/>
          <w:shd w:val="clear" w:color="auto" w:fill="FFFFFF"/>
        </w:rPr>
        <w:t>кВ</w:t>
      </w:r>
      <w:proofErr w:type="spellEnd"/>
      <w:r w:rsidRPr="00583C9A">
        <w:rPr>
          <w:rFonts w:eastAsia="Arial" w:cs="Arial"/>
          <w:color w:val="000000"/>
          <w:highlight w:val="yellow"/>
          <w:shd w:val="clear" w:color="auto" w:fill="FFFFFF"/>
        </w:rPr>
        <w:t xml:space="preserve"> Задонская ориентировочной протяженностью 14,174 км каждая.»</w:t>
      </w:r>
      <w:r>
        <w:rPr>
          <w:rFonts w:eastAsia="Arial" w:cs="Arial"/>
          <w:color w:val="000000"/>
          <w:shd w:val="clear" w:color="auto" w:fill="FFFFFF"/>
        </w:rPr>
        <w:t>.</w:t>
      </w:r>
    </w:p>
    <w:p w:rsidR="00FE15BA" w:rsidRDefault="00FE15BA" w:rsidP="00FE15BA">
      <w:pPr>
        <w:tabs>
          <w:tab w:val="left" w:pos="19316"/>
        </w:tabs>
        <w:autoSpaceDE w:val="0"/>
        <w:ind w:firstLine="567"/>
        <w:jc w:val="center"/>
        <w:rPr>
          <w:b/>
          <w:bCs/>
        </w:rPr>
      </w:pPr>
      <w:r>
        <w:rPr>
          <w:rFonts w:eastAsia="Arial" w:cs="Arial"/>
          <w:color w:val="000000"/>
          <w:shd w:val="clear" w:color="auto" w:fill="FFFFFF"/>
        </w:rPr>
        <w:t>2.7.</w:t>
      </w:r>
      <w:r w:rsidRPr="00FE15BA">
        <w:rPr>
          <w:b/>
          <w:bCs/>
        </w:rPr>
        <w:t xml:space="preserve"> </w:t>
      </w:r>
      <w:r>
        <w:rPr>
          <w:b/>
          <w:bCs/>
        </w:rPr>
        <w:t xml:space="preserve">Пункт </w:t>
      </w:r>
      <w:r w:rsidRPr="009970B3">
        <w:rPr>
          <w:b/>
          <w:bCs/>
        </w:rPr>
        <w:t>1.9.5.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Pr>
          <w:b/>
          <w:bCs/>
        </w:rPr>
        <w:t xml:space="preserve"> изложить в следующей редакции:</w:t>
      </w:r>
    </w:p>
    <w:p w:rsidR="00FE15BA" w:rsidRPr="009970B3" w:rsidRDefault="00FE15BA" w:rsidP="00FE15BA">
      <w:pPr>
        <w:tabs>
          <w:tab w:val="left" w:pos="19316"/>
        </w:tabs>
        <w:autoSpaceDE w:val="0"/>
        <w:ind w:firstLine="567"/>
      </w:pPr>
      <w:r>
        <w:rPr>
          <w:b/>
          <w:bCs/>
        </w:rPr>
        <w:t>«1.9.5.</w:t>
      </w:r>
      <w:r w:rsidRPr="00FE15BA">
        <w:rPr>
          <w:b/>
          <w:bCs/>
        </w:rPr>
        <w:t xml:space="preserve"> </w:t>
      </w:r>
      <w:r w:rsidRPr="009970B3">
        <w:rPr>
          <w:b/>
          <w:bCs/>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Pr>
          <w:b/>
          <w:bCs/>
        </w:rPr>
        <w:t xml:space="preserve"> </w:t>
      </w:r>
    </w:p>
    <w:p w:rsidR="00FE15BA" w:rsidRDefault="00FE15BA" w:rsidP="00FE15BA">
      <w:pPr>
        <w:tabs>
          <w:tab w:val="left" w:pos="0"/>
        </w:tabs>
        <w:autoSpaceDE w:val="0"/>
        <w:ind w:firstLine="567"/>
        <w:jc w:val="both"/>
      </w:pPr>
      <w:r w:rsidRPr="006317F3">
        <w:rPr>
          <w:highlight w:val="yellow"/>
        </w:rPr>
        <w:t>На территории поселения отсутствуют объекты культурного наследия местного значения.</w:t>
      </w:r>
    </w:p>
    <w:p w:rsidR="00FE15BA" w:rsidRPr="00EC3D26" w:rsidRDefault="00FE15BA" w:rsidP="00FE15BA">
      <w:pPr>
        <w:shd w:val="clear" w:color="auto" w:fill="FFFFFF"/>
        <w:autoSpaceDE w:val="0"/>
        <w:ind w:firstLine="567"/>
        <w:jc w:val="both"/>
        <w:rPr>
          <w:szCs w:val="28"/>
          <w:shd w:val="clear" w:color="auto" w:fill="FFFFFF"/>
        </w:rPr>
      </w:pPr>
    </w:p>
    <w:p w:rsidR="00EB2545" w:rsidRPr="006643A6" w:rsidRDefault="00EC3D26" w:rsidP="00EB2545">
      <w:pPr>
        <w:ind w:firstLine="567"/>
        <w:jc w:val="both"/>
        <w:rPr>
          <w:rFonts w:ascii="Times New Roman" w:hAnsi="Times New Roman"/>
        </w:rPr>
      </w:pPr>
      <w:r>
        <w:rPr>
          <w:rFonts w:ascii="Times New Roman" w:hAnsi="Times New Roman"/>
          <w:szCs w:val="28"/>
        </w:rPr>
        <w:t>2.</w:t>
      </w:r>
      <w:r w:rsidR="00FE15BA">
        <w:rPr>
          <w:rFonts w:ascii="Times New Roman" w:hAnsi="Times New Roman"/>
          <w:szCs w:val="28"/>
        </w:rPr>
        <w:t>8</w:t>
      </w:r>
      <w:r w:rsidRPr="00EB2545">
        <w:rPr>
          <w:rFonts w:ascii="Times New Roman" w:hAnsi="Times New Roman"/>
          <w:szCs w:val="28"/>
        </w:rPr>
        <w:t xml:space="preserve">. </w:t>
      </w:r>
      <w:r w:rsidR="00201511">
        <w:rPr>
          <w:rFonts w:ascii="Times New Roman" w:hAnsi="Times New Roman"/>
          <w:szCs w:val="28"/>
        </w:rPr>
        <w:t>Пункт</w:t>
      </w:r>
      <w:r w:rsidR="00460F48" w:rsidRPr="00EB2545">
        <w:rPr>
          <w:rFonts w:ascii="Times New Roman" w:hAnsi="Times New Roman"/>
          <w:szCs w:val="28"/>
        </w:rPr>
        <w:t xml:space="preserve"> 2.3.3. «Архитектурно-планировочное освоение» </w:t>
      </w:r>
      <w:r w:rsidR="00201511">
        <w:rPr>
          <w:rFonts w:ascii="Times New Roman" w:hAnsi="Times New Roman"/>
          <w:szCs w:val="28"/>
        </w:rPr>
        <w:t xml:space="preserve">раздела </w:t>
      </w:r>
      <w:r w:rsidR="00EB2545" w:rsidRPr="00EB2545">
        <w:t xml:space="preserve">3. «Предложения по усовершенствованию и развитию планировочной структуры сельского поселения, функционального и градостроительного зонирования» в части касающейся перечня мероприятий </w:t>
      </w:r>
      <w:r w:rsidR="00EB2545" w:rsidRPr="006643A6">
        <w:rPr>
          <w:rFonts w:ascii="Times New Roman" w:hAnsi="Times New Roman"/>
          <w:bCs/>
          <w:iCs/>
        </w:rPr>
        <w:t>по усовершенствованию и развитию планировочной структуры сельского поселения, функциональному и градостроительному зонированию» села Лопатки изложить в следующей редакции:</w:t>
      </w:r>
    </w:p>
    <w:p w:rsidR="00EB2545" w:rsidRPr="00EB2545" w:rsidRDefault="00EB2545" w:rsidP="00EB2545">
      <w:pPr>
        <w:jc w:val="center"/>
        <w:rPr>
          <w:rFonts w:ascii="Arial" w:eastAsia="Arial" w:hAnsi="Arial" w:cs="Arial"/>
          <w:sz w:val="20"/>
          <w:highlight w:val="yellow"/>
        </w:rPr>
      </w:pPr>
    </w:p>
    <w:p w:rsidR="00460F48" w:rsidRPr="000F6D1C" w:rsidRDefault="00EB2545" w:rsidP="00460F48">
      <w:pPr>
        <w:ind w:firstLine="567"/>
        <w:jc w:val="both"/>
        <w:rPr>
          <w:b/>
          <w:bCs/>
          <w:i/>
          <w:iCs/>
        </w:rPr>
      </w:pPr>
      <w:r>
        <w:rPr>
          <w:b/>
          <w:bCs/>
          <w:i/>
          <w:iCs/>
        </w:rPr>
        <w:t>«</w:t>
      </w:r>
      <w:r w:rsidR="00460F48" w:rsidRPr="000F6D1C">
        <w:rPr>
          <w:b/>
          <w:bCs/>
          <w:i/>
          <w:iCs/>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8647"/>
      </w:tblGrid>
      <w:tr w:rsidR="00460F48" w:rsidRPr="000F6D1C" w:rsidTr="00793A4B">
        <w:trPr>
          <w:trHeight w:val="276"/>
        </w:trPr>
        <w:tc>
          <w:tcPr>
            <w:tcW w:w="703" w:type="dxa"/>
            <w:shd w:val="clear" w:color="auto" w:fill="DAEEF3"/>
          </w:tcPr>
          <w:p w:rsidR="00460F48" w:rsidRPr="000F6D1C" w:rsidRDefault="00460F48" w:rsidP="00793A4B">
            <w:pPr>
              <w:snapToGrid w:val="0"/>
              <w:jc w:val="center"/>
              <w:rPr>
                <w:b/>
                <w:bCs/>
              </w:rPr>
            </w:pPr>
            <w:r w:rsidRPr="000F6D1C">
              <w:rPr>
                <w:b/>
                <w:bCs/>
              </w:rPr>
              <w:t xml:space="preserve">№ п/п </w:t>
            </w:r>
          </w:p>
        </w:tc>
        <w:tc>
          <w:tcPr>
            <w:tcW w:w="8647" w:type="dxa"/>
            <w:shd w:val="clear" w:color="auto" w:fill="DAEEF3"/>
          </w:tcPr>
          <w:p w:rsidR="00460F48" w:rsidRPr="000F6D1C" w:rsidRDefault="00460F48" w:rsidP="00793A4B">
            <w:pPr>
              <w:snapToGrid w:val="0"/>
              <w:jc w:val="center"/>
              <w:rPr>
                <w:b/>
                <w:bCs/>
              </w:rPr>
            </w:pPr>
            <w:r w:rsidRPr="000F6D1C">
              <w:rPr>
                <w:b/>
                <w:bCs/>
              </w:rPr>
              <w:t xml:space="preserve">Наименование мероприятия </w:t>
            </w:r>
          </w:p>
          <w:p w:rsidR="00460F48" w:rsidRPr="000F6D1C" w:rsidRDefault="00460F48" w:rsidP="00793A4B">
            <w:pPr>
              <w:jc w:val="center"/>
              <w:rPr>
                <w:b/>
                <w:bCs/>
              </w:rPr>
            </w:pPr>
          </w:p>
        </w:tc>
      </w:tr>
      <w:tr w:rsidR="00460F48" w:rsidRPr="000F6D1C" w:rsidTr="00793A4B">
        <w:trPr>
          <w:trHeight w:val="276"/>
        </w:trPr>
        <w:tc>
          <w:tcPr>
            <w:tcW w:w="703" w:type="dxa"/>
          </w:tcPr>
          <w:p w:rsidR="00460F48" w:rsidRPr="000F6D1C" w:rsidRDefault="00460F48" w:rsidP="00793A4B">
            <w:pPr>
              <w:snapToGrid w:val="0"/>
              <w:jc w:val="center"/>
            </w:pPr>
            <w:r w:rsidRPr="000F6D1C">
              <w:t>1.</w:t>
            </w:r>
          </w:p>
        </w:tc>
        <w:tc>
          <w:tcPr>
            <w:tcW w:w="8647" w:type="dxa"/>
          </w:tcPr>
          <w:p w:rsidR="00460F48" w:rsidRPr="000F6D1C" w:rsidRDefault="00460F48" w:rsidP="00793A4B">
            <w:pPr>
              <w:pStyle w:val="a6"/>
              <w:snapToGrid w:val="0"/>
              <w:jc w:val="both"/>
            </w:pPr>
            <w:r w:rsidRPr="000F6D1C">
              <w:t>Обеспечение подготовки документов градостроительного зонирования  -  правил землепользования и застройки Берёзовского сельского поселения в  соответствии со ст. 30-32 Градостроительного Кодекса РФ</w:t>
            </w:r>
            <w:r>
              <w:t>.</w:t>
            </w:r>
          </w:p>
        </w:tc>
      </w:tr>
      <w:tr w:rsidR="00460F48" w:rsidRPr="000F6D1C" w:rsidTr="00793A4B">
        <w:trPr>
          <w:trHeight w:val="276"/>
        </w:trPr>
        <w:tc>
          <w:tcPr>
            <w:tcW w:w="703" w:type="dxa"/>
          </w:tcPr>
          <w:p w:rsidR="00460F48" w:rsidRPr="000F6D1C" w:rsidRDefault="00460F48" w:rsidP="00793A4B">
            <w:pPr>
              <w:snapToGrid w:val="0"/>
              <w:jc w:val="center"/>
            </w:pPr>
            <w:r w:rsidRPr="000F6D1C">
              <w:t>2.</w:t>
            </w:r>
          </w:p>
        </w:tc>
        <w:tc>
          <w:tcPr>
            <w:tcW w:w="8647" w:type="dxa"/>
          </w:tcPr>
          <w:p w:rsidR="00460F48" w:rsidRPr="000F6D1C" w:rsidRDefault="00460F48" w:rsidP="00793A4B">
            <w:pPr>
              <w:pStyle w:val="a6"/>
              <w:snapToGrid w:val="0"/>
              <w:jc w:val="both"/>
            </w:pPr>
            <w:r w:rsidRPr="000F6D1C">
              <w:t>Упорядочение планировочных элементов населенных пунктов  Берёзовского сельского поселения.</w:t>
            </w:r>
          </w:p>
        </w:tc>
      </w:tr>
      <w:tr w:rsidR="00460F48" w:rsidRPr="000F6D1C" w:rsidTr="00793A4B">
        <w:trPr>
          <w:trHeight w:val="276"/>
        </w:trPr>
        <w:tc>
          <w:tcPr>
            <w:tcW w:w="703" w:type="dxa"/>
          </w:tcPr>
          <w:p w:rsidR="00460F48" w:rsidRPr="000F6D1C" w:rsidRDefault="00460F48" w:rsidP="00793A4B">
            <w:pPr>
              <w:snapToGrid w:val="0"/>
              <w:jc w:val="center"/>
            </w:pPr>
            <w:r>
              <w:t>3.</w:t>
            </w:r>
          </w:p>
        </w:tc>
        <w:tc>
          <w:tcPr>
            <w:tcW w:w="8647" w:type="dxa"/>
          </w:tcPr>
          <w:p w:rsidR="00460F48" w:rsidRPr="000F6D1C" w:rsidRDefault="00460F48" w:rsidP="00793A4B">
            <w:pPr>
              <w:pStyle w:val="a6"/>
              <w:snapToGrid w:val="0"/>
              <w:jc w:val="both"/>
            </w:pPr>
            <w:r>
              <w:t xml:space="preserve">При разработке правил землепользования и застройки учесть градостроительные ограничения для проектируемых участков, расположенных в </w:t>
            </w:r>
            <w:proofErr w:type="spellStart"/>
            <w:r>
              <w:t>водоохранной</w:t>
            </w:r>
            <w:proofErr w:type="spellEnd"/>
            <w:r>
              <w:t xml:space="preserve"> зоне.</w:t>
            </w:r>
          </w:p>
        </w:tc>
      </w:tr>
      <w:tr w:rsidR="00460F48" w:rsidRPr="000F6D1C" w:rsidTr="00793A4B">
        <w:trPr>
          <w:trHeight w:val="276"/>
        </w:trPr>
        <w:tc>
          <w:tcPr>
            <w:tcW w:w="703" w:type="dxa"/>
          </w:tcPr>
          <w:p w:rsidR="00460F48" w:rsidRDefault="00460F48" w:rsidP="00793A4B">
            <w:pPr>
              <w:snapToGrid w:val="0"/>
              <w:jc w:val="center"/>
            </w:pPr>
            <w:r>
              <w:t>4.</w:t>
            </w:r>
          </w:p>
        </w:tc>
        <w:tc>
          <w:tcPr>
            <w:tcW w:w="8647" w:type="dxa"/>
          </w:tcPr>
          <w:p w:rsidR="00460F48" w:rsidRDefault="00460F48" w:rsidP="00793A4B">
            <w:pPr>
              <w:pStyle w:val="a6"/>
              <w:snapToGrid w:val="0"/>
              <w:jc w:val="both"/>
            </w:pPr>
            <w:r>
              <w:rPr>
                <w:highlight w:val="yellow"/>
              </w:rPr>
              <w:t>Изменение функциональной зоны для</w:t>
            </w:r>
            <w:r w:rsidRPr="003563D7">
              <w:rPr>
                <w:highlight w:val="yellow"/>
              </w:rPr>
              <w:t xml:space="preserve"> земельных участков с кадастровыми номерами 36:25:6945010:794, 36:25:6945010:845, 36:25:6945010:786, 36:25:6945010:787</w:t>
            </w:r>
            <w:r>
              <w:rPr>
                <w:highlight w:val="yellow"/>
              </w:rPr>
              <w:t xml:space="preserve">, общей площадью 4000 </w:t>
            </w:r>
            <w:proofErr w:type="spellStart"/>
            <w:r>
              <w:rPr>
                <w:highlight w:val="yellow"/>
              </w:rPr>
              <w:t>кв.м</w:t>
            </w:r>
            <w:proofErr w:type="spellEnd"/>
            <w:r>
              <w:rPr>
                <w:highlight w:val="yellow"/>
              </w:rPr>
              <w:t>. на</w:t>
            </w:r>
            <w:r w:rsidRPr="003563D7">
              <w:rPr>
                <w:highlight w:val="yellow"/>
              </w:rPr>
              <w:t xml:space="preserve"> зон</w:t>
            </w:r>
            <w:r>
              <w:rPr>
                <w:highlight w:val="yellow"/>
              </w:rPr>
              <w:t>у</w:t>
            </w:r>
            <w:r w:rsidRPr="003563D7">
              <w:rPr>
                <w:highlight w:val="yellow"/>
              </w:rPr>
              <w:t xml:space="preserve"> садоводческих и огородниче</w:t>
            </w:r>
            <w:r>
              <w:rPr>
                <w:highlight w:val="yellow"/>
              </w:rPr>
              <w:t>ских некоммерческих товар</w:t>
            </w:r>
            <w:r w:rsidRPr="00FE3ED4">
              <w:rPr>
                <w:highlight w:val="yellow"/>
              </w:rPr>
              <w:t>иществ при условии соблюдения разработанных защитных мероприятий по предотвращению негативного воздействия вод в соответствии со статьей 67 Водного кодекса Российской Федерации</w:t>
            </w:r>
            <w:r w:rsidRPr="00CE1A56">
              <w:rPr>
                <w:highlight w:val="yellow"/>
              </w:rPr>
              <w:t>. (Приложение №1)</w:t>
            </w:r>
          </w:p>
        </w:tc>
      </w:tr>
    </w:tbl>
    <w:p w:rsidR="00B82703" w:rsidRDefault="00EB2545" w:rsidP="00460F48">
      <w:pPr>
        <w:autoSpaceDE w:val="0"/>
        <w:autoSpaceDN w:val="0"/>
        <w:adjustRightInd w:val="0"/>
        <w:ind w:firstLine="567"/>
        <w:jc w:val="both"/>
        <w:rPr>
          <w:rFonts w:ascii="Times New Roman" w:eastAsia="Calibri" w:hAnsi="Times New Roman"/>
          <w:szCs w:val="28"/>
        </w:rPr>
      </w:pPr>
      <w:r>
        <w:rPr>
          <w:rFonts w:ascii="Times New Roman" w:eastAsia="Calibri" w:hAnsi="Times New Roman"/>
          <w:szCs w:val="28"/>
        </w:rPr>
        <w:t>».</w:t>
      </w:r>
    </w:p>
    <w:p w:rsidR="00695E00" w:rsidRDefault="00201511" w:rsidP="00695E00">
      <w:pPr>
        <w:ind w:firstLine="567"/>
        <w:jc w:val="both"/>
        <w:rPr>
          <w:b/>
          <w:iCs/>
          <w:color w:val="000000"/>
        </w:rPr>
      </w:pPr>
      <w:r>
        <w:rPr>
          <w:rFonts w:ascii="Times New Roman" w:eastAsia="Calibri" w:hAnsi="Times New Roman"/>
          <w:szCs w:val="28"/>
        </w:rPr>
        <w:t>2.9.</w:t>
      </w:r>
      <w:r w:rsidR="00695E00">
        <w:rPr>
          <w:rFonts w:ascii="Times New Roman" w:eastAsia="Calibri" w:hAnsi="Times New Roman"/>
          <w:szCs w:val="28"/>
        </w:rPr>
        <w:t xml:space="preserve"> Пункт </w:t>
      </w:r>
      <w:r w:rsidR="00695E00" w:rsidRPr="00F13FC5">
        <w:rPr>
          <w:rFonts w:eastAsia="Arial"/>
          <w:b/>
        </w:rPr>
        <w:t xml:space="preserve">2.4.7. </w:t>
      </w:r>
      <w:r w:rsidR="00695E00">
        <w:rPr>
          <w:rFonts w:eastAsia="Arial"/>
          <w:b/>
        </w:rPr>
        <w:t>«</w:t>
      </w:r>
      <w:r w:rsidR="00695E00" w:rsidRPr="00F13FC5">
        <w:rPr>
          <w:b/>
          <w:iCs/>
          <w:color w:val="000000"/>
        </w:rPr>
        <w:t xml:space="preserve">Предложения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w:t>
      </w:r>
      <w:r w:rsidR="00695E00" w:rsidRPr="00F13FC5">
        <w:rPr>
          <w:b/>
          <w:iCs/>
          <w:color w:val="000000"/>
        </w:rPr>
        <w:lastRenderedPageBreak/>
        <w:t>(муниципального) значения, расположенных на территории поселения</w:t>
      </w:r>
      <w:r w:rsidR="00695E00">
        <w:rPr>
          <w:b/>
          <w:iCs/>
          <w:color w:val="000000"/>
        </w:rPr>
        <w:t>»</w:t>
      </w:r>
      <w:bookmarkStart w:id="1" w:name="_GoBack"/>
      <w:bookmarkEnd w:id="1"/>
      <w:r w:rsidR="00695E00">
        <w:rPr>
          <w:b/>
          <w:iCs/>
          <w:color w:val="000000"/>
        </w:rPr>
        <w:t xml:space="preserve"> изложить в следующей редакции:</w:t>
      </w:r>
    </w:p>
    <w:p w:rsidR="00695E00" w:rsidRPr="00695E00" w:rsidRDefault="00695E00" w:rsidP="00695E00">
      <w:pPr>
        <w:ind w:firstLine="567"/>
        <w:jc w:val="both"/>
        <w:rPr>
          <w:b/>
          <w:iCs/>
          <w:color w:val="000000"/>
        </w:rPr>
      </w:pPr>
      <w:r>
        <w:rPr>
          <w:b/>
          <w:iCs/>
          <w:color w:val="000000"/>
        </w:rPr>
        <w:t>«2.4.7.</w:t>
      </w:r>
      <w:r w:rsidRPr="00695E00">
        <w:rPr>
          <w:b/>
          <w:iCs/>
          <w:color w:val="000000"/>
        </w:rPr>
        <w:t xml:space="preserve"> </w:t>
      </w:r>
      <w:r w:rsidRPr="00F13FC5">
        <w:rPr>
          <w:b/>
          <w:iCs/>
          <w:color w:val="000000"/>
        </w:rPr>
        <w:t>Предложения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695E00" w:rsidRPr="00695E00" w:rsidRDefault="00695E00" w:rsidP="00695E00">
      <w:pPr>
        <w:ind w:firstLine="567"/>
        <w:jc w:val="both"/>
        <w:rPr>
          <w:rFonts w:eastAsia="Arial"/>
          <w:b/>
        </w:rPr>
      </w:pPr>
    </w:p>
    <w:p w:rsidR="00695E00" w:rsidRPr="00150165" w:rsidRDefault="00695E00" w:rsidP="00695E00">
      <w:pPr>
        <w:pStyle w:val="a9"/>
        <w:kinsoku w:val="0"/>
        <w:overflowPunct w:val="0"/>
        <w:ind w:right="126" w:firstLine="567"/>
        <w:jc w:val="both"/>
        <w:rPr>
          <w:highlight w:val="yellow"/>
        </w:rPr>
      </w:pPr>
      <w:r w:rsidRPr="00150165">
        <w:rPr>
          <w:highlight w:val="yellow"/>
        </w:rPr>
        <w:t>Согласно ст. 14 Федерального закона от 06.10.2003 № 131-ФЗ «Об общих принципах организации местного самоуправления в Российской Федерации» к вопросам местного значения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95E00" w:rsidRPr="00150165" w:rsidRDefault="00695E00" w:rsidP="00695E00">
      <w:pPr>
        <w:pStyle w:val="a9"/>
        <w:kinsoku w:val="0"/>
        <w:overflowPunct w:val="0"/>
        <w:ind w:right="132" w:firstLine="567"/>
        <w:jc w:val="both"/>
        <w:rPr>
          <w:highlight w:val="yellow"/>
        </w:rPr>
      </w:pPr>
      <w:r w:rsidRPr="00150165">
        <w:rPr>
          <w:highlight w:val="yellow"/>
        </w:rPr>
        <w:t>На территории сельского поселения отсутствуют объекты культурного наследия местного значения.</w:t>
      </w:r>
    </w:p>
    <w:p w:rsidR="00695E00" w:rsidRPr="00150165" w:rsidRDefault="00695E00" w:rsidP="00695E00">
      <w:pPr>
        <w:pStyle w:val="a9"/>
        <w:kinsoku w:val="0"/>
        <w:overflowPunct w:val="0"/>
        <w:ind w:right="130" w:firstLine="567"/>
        <w:jc w:val="both"/>
        <w:rPr>
          <w:highlight w:val="yellow"/>
        </w:rPr>
      </w:pPr>
      <w:r w:rsidRPr="00150165">
        <w:rPr>
          <w:spacing w:val="-3"/>
          <w:highlight w:val="yellow"/>
        </w:rPr>
        <w:t xml:space="preserve">Согласно </w:t>
      </w:r>
      <w:r w:rsidRPr="00150165">
        <w:rPr>
          <w:highlight w:val="yellow"/>
        </w:rPr>
        <w:t>Постановлению</w:t>
      </w:r>
      <w:r w:rsidRPr="00150165">
        <w:rPr>
          <w:spacing w:val="67"/>
          <w:highlight w:val="yellow"/>
        </w:rPr>
        <w:t xml:space="preserve"> </w:t>
      </w:r>
      <w:r w:rsidRPr="00150165">
        <w:rPr>
          <w:highlight w:val="yellow"/>
        </w:rPr>
        <w:t>Правительства</w:t>
      </w:r>
      <w:r w:rsidRPr="00150165">
        <w:rPr>
          <w:spacing w:val="67"/>
          <w:highlight w:val="yellow"/>
        </w:rPr>
        <w:t xml:space="preserve"> </w:t>
      </w:r>
      <w:r w:rsidRPr="00150165">
        <w:rPr>
          <w:spacing w:val="-3"/>
          <w:highlight w:val="yellow"/>
        </w:rPr>
        <w:t xml:space="preserve">Российской </w:t>
      </w:r>
      <w:r w:rsidRPr="00150165">
        <w:rPr>
          <w:highlight w:val="yellow"/>
        </w:rPr>
        <w:t>Федерации</w:t>
      </w:r>
      <w:r w:rsidRPr="00150165">
        <w:rPr>
          <w:spacing w:val="67"/>
          <w:highlight w:val="yellow"/>
        </w:rPr>
        <w:t xml:space="preserve"> </w:t>
      </w:r>
      <w:r w:rsidRPr="00150165">
        <w:rPr>
          <w:highlight w:val="yellow"/>
        </w:rPr>
        <w:t>от 12.09.2015 №</w:t>
      </w:r>
      <w:r w:rsidRPr="00150165">
        <w:rPr>
          <w:spacing w:val="54"/>
          <w:highlight w:val="yellow"/>
        </w:rPr>
        <w:t xml:space="preserve"> </w:t>
      </w:r>
      <w:r w:rsidRPr="00150165">
        <w:rPr>
          <w:highlight w:val="yellow"/>
        </w:rPr>
        <w:t>972</w:t>
      </w:r>
      <w:r w:rsidRPr="00150165">
        <w:rPr>
          <w:spacing w:val="54"/>
          <w:highlight w:val="yellow"/>
        </w:rPr>
        <w:t xml:space="preserve"> </w:t>
      </w:r>
      <w:r w:rsidRPr="00150165">
        <w:rPr>
          <w:highlight w:val="yellow"/>
        </w:rPr>
        <w:t>«Об</w:t>
      </w:r>
      <w:r w:rsidRPr="00150165">
        <w:rPr>
          <w:spacing w:val="54"/>
          <w:highlight w:val="yellow"/>
        </w:rPr>
        <w:t xml:space="preserve"> </w:t>
      </w:r>
      <w:r w:rsidRPr="00150165">
        <w:rPr>
          <w:highlight w:val="yellow"/>
        </w:rPr>
        <w:t>утверждении</w:t>
      </w:r>
      <w:r w:rsidRPr="00150165">
        <w:rPr>
          <w:spacing w:val="54"/>
          <w:highlight w:val="yellow"/>
        </w:rPr>
        <w:t xml:space="preserve"> </w:t>
      </w:r>
      <w:r w:rsidRPr="00150165">
        <w:rPr>
          <w:spacing w:val="-3"/>
          <w:highlight w:val="yellow"/>
        </w:rPr>
        <w:t>Положения</w:t>
      </w:r>
      <w:r w:rsidRPr="00150165">
        <w:rPr>
          <w:spacing w:val="54"/>
          <w:highlight w:val="yellow"/>
        </w:rPr>
        <w:t xml:space="preserve"> </w:t>
      </w:r>
      <w:r w:rsidRPr="00150165">
        <w:rPr>
          <w:highlight w:val="yellow"/>
        </w:rPr>
        <w:t>о</w:t>
      </w:r>
      <w:r w:rsidRPr="00150165">
        <w:rPr>
          <w:spacing w:val="54"/>
          <w:highlight w:val="yellow"/>
        </w:rPr>
        <w:t xml:space="preserve"> </w:t>
      </w:r>
      <w:r w:rsidRPr="00150165">
        <w:rPr>
          <w:highlight w:val="yellow"/>
        </w:rPr>
        <w:t>зонах</w:t>
      </w:r>
      <w:r w:rsidRPr="00150165">
        <w:rPr>
          <w:spacing w:val="54"/>
          <w:highlight w:val="yellow"/>
        </w:rPr>
        <w:t xml:space="preserve"> </w:t>
      </w:r>
      <w:r w:rsidRPr="00150165">
        <w:rPr>
          <w:highlight w:val="yellow"/>
        </w:rPr>
        <w:t>охраны</w:t>
      </w:r>
      <w:r w:rsidRPr="00150165">
        <w:rPr>
          <w:spacing w:val="54"/>
          <w:highlight w:val="yellow"/>
        </w:rPr>
        <w:t xml:space="preserve"> </w:t>
      </w:r>
      <w:r w:rsidRPr="00150165">
        <w:rPr>
          <w:spacing w:val="-3"/>
          <w:highlight w:val="yellow"/>
        </w:rPr>
        <w:t xml:space="preserve">объектов </w:t>
      </w:r>
      <w:r w:rsidRPr="00150165">
        <w:rPr>
          <w:spacing w:val="-4"/>
          <w:highlight w:val="yellow"/>
        </w:rPr>
        <w:t xml:space="preserve">культурного </w:t>
      </w:r>
      <w:r w:rsidRPr="00150165">
        <w:rPr>
          <w:highlight w:val="yellow"/>
        </w:rPr>
        <w:t xml:space="preserve">наследия (памятников истории и </w:t>
      </w:r>
      <w:r w:rsidRPr="00150165">
        <w:rPr>
          <w:spacing w:val="-4"/>
          <w:highlight w:val="yellow"/>
        </w:rPr>
        <w:t xml:space="preserve">культуры) </w:t>
      </w:r>
      <w:r w:rsidRPr="00150165">
        <w:rPr>
          <w:highlight w:val="yellow"/>
        </w:rPr>
        <w:t xml:space="preserve">народов </w:t>
      </w:r>
      <w:r w:rsidRPr="00150165">
        <w:rPr>
          <w:spacing w:val="-3"/>
          <w:highlight w:val="yellow"/>
        </w:rPr>
        <w:t>Российской</w:t>
      </w:r>
      <w:r w:rsidRPr="00150165">
        <w:rPr>
          <w:highlight w:val="yellow"/>
        </w:rPr>
        <w:t xml:space="preserve"> Федерации и о признании утратившими силу отдельных </w:t>
      </w:r>
      <w:r w:rsidRPr="00150165">
        <w:rPr>
          <w:spacing w:val="-3"/>
          <w:highlight w:val="yellow"/>
        </w:rPr>
        <w:t xml:space="preserve">положений </w:t>
      </w:r>
      <w:r w:rsidRPr="00150165">
        <w:rPr>
          <w:highlight w:val="yellow"/>
        </w:rPr>
        <w:t>нормативных</w:t>
      </w:r>
      <w:r w:rsidRPr="00150165">
        <w:rPr>
          <w:spacing w:val="60"/>
          <w:highlight w:val="yellow"/>
        </w:rPr>
        <w:t xml:space="preserve"> </w:t>
      </w:r>
      <w:r w:rsidRPr="00150165">
        <w:rPr>
          <w:highlight w:val="yellow"/>
        </w:rPr>
        <w:t>правовых</w:t>
      </w:r>
      <w:r w:rsidRPr="00150165">
        <w:rPr>
          <w:spacing w:val="60"/>
          <w:highlight w:val="yellow"/>
        </w:rPr>
        <w:t xml:space="preserve"> </w:t>
      </w:r>
      <w:r w:rsidRPr="00150165">
        <w:rPr>
          <w:highlight w:val="yellow"/>
        </w:rPr>
        <w:t>актов</w:t>
      </w:r>
      <w:r w:rsidRPr="00150165">
        <w:rPr>
          <w:spacing w:val="60"/>
          <w:highlight w:val="yellow"/>
        </w:rPr>
        <w:t xml:space="preserve"> </w:t>
      </w:r>
      <w:r w:rsidRPr="00150165">
        <w:rPr>
          <w:highlight w:val="yellow"/>
        </w:rPr>
        <w:t>Правительства</w:t>
      </w:r>
      <w:r w:rsidRPr="00150165">
        <w:rPr>
          <w:spacing w:val="60"/>
          <w:highlight w:val="yellow"/>
        </w:rPr>
        <w:t xml:space="preserve"> </w:t>
      </w:r>
      <w:r w:rsidRPr="00150165">
        <w:rPr>
          <w:spacing w:val="-3"/>
          <w:highlight w:val="yellow"/>
        </w:rPr>
        <w:t xml:space="preserve">Российской </w:t>
      </w:r>
      <w:r w:rsidRPr="00150165">
        <w:rPr>
          <w:highlight w:val="yellow"/>
        </w:rPr>
        <w:t>Федерации»</w:t>
      </w:r>
      <w:r>
        <w:rPr>
          <w:highlight w:val="yellow"/>
        </w:rPr>
        <w:t xml:space="preserve"> </w:t>
      </w:r>
      <w:r w:rsidRPr="00150165">
        <w:rPr>
          <w:highlight w:val="yellow"/>
        </w:rPr>
        <w:t>«Утвержденные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(п.18).</w:t>
      </w:r>
    </w:p>
    <w:p w:rsidR="00695E00" w:rsidRPr="00150165" w:rsidRDefault="00695E00" w:rsidP="00695E00">
      <w:pPr>
        <w:pStyle w:val="a9"/>
        <w:kinsoku w:val="0"/>
        <w:overflowPunct w:val="0"/>
        <w:spacing w:after="0"/>
        <w:ind w:left="222" w:firstLine="897"/>
        <w:jc w:val="both"/>
        <w:rPr>
          <w:b/>
          <w:bCs/>
          <w:i/>
          <w:iCs/>
          <w:highlight w:val="yellow"/>
        </w:rPr>
      </w:pPr>
      <w:r w:rsidRPr="00150165">
        <w:rPr>
          <w:b/>
          <w:bCs/>
          <w:i/>
          <w:iCs/>
          <w:highlight w:val="yellow"/>
        </w:rPr>
        <w:t>Перечень мероприятий по сохранению, использованию и популяризации объектов культурного наследия (памятников истории и культуры), находящихся в</w:t>
      </w:r>
    </w:p>
    <w:p w:rsidR="00695E00" w:rsidRPr="00150165" w:rsidRDefault="00695E00" w:rsidP="00695E00">
      <w:pPr>
        <w:pStyle w:val="a9"/>
        <w:kinsoku w:val="0"/>
        <w:overflowPunct w:val="0"/>
        <w:spacing w:after="0"/>
        <w:ind w:left="403"/>
        <w:jc w:val="both"/>
        <w:rPr>
          <w:b/>
          <w:bCs/>
          <w:i/>
          <w:iCs/>
          <w:highlight w:val="yellow"/>
        </w:rPr>
      </w:pPr>
      <w:r w:rsidRPr="00150165">
        <w:rPr>
          <w:b/>
          <w:bCs/>
          <w:i/>
          <w:iCs/>
          <w:highlight w:val="yellow"/>
        </w:rPr>
        <w:t>собственности поселения, охране объектов культурного наследия (памятников</w:t>
      </w:r>
      <w:r>
        <w:rPr>
          <w:b/>
          <w:bCs/>
          <w:i/>
          <w:iCs/>
          <w:highlight w:val="yellow"/>
        </w:rPr>
        <w:t xml:space="preserve"> </w:t>
      </w:r>
      <w:r w:rsidRPr="00150165">
        <w:rPr>
          <w:b/>
          <w:bCs/>
          <w:i/>
          <w:iCs/>
          <w:highlight w:val="yellow"/>
        </w:rPr>
        <w:t>истории и культуры) местного (муниципального) значения, расположенных на территории поселения</w:t>
      </w:r>
    </w:p>
    <w:p w:rsidR="00695E00" w:rsidRPr="00150165" w:rsidRDefault="00695E00" w:rsidP="00695E00">
      <w:pPr>
        <w:pStyle w:val="a9"/>
        <w:kinsoku w:val="0"/>
        <w:overflowPunct w:val="0"/>
        <w:rPr>
          <w:sz w:val="20"/>
          <w:szCs w:val="20"/>
          <w:highlight w:val="yellow"/>
        </w:rPr>
      </w:pPr>
      <w:r w:rsidRPr="00150165">
        <w:rPr>
          <w:noProof/>
          <w:sz w:val="20"/>
          <w:szCs w:val="20"/>
          <w:highlight w:val="yellow"/>
          <w:lang w:eastAsia="ru-RU"/>
        </w:rPr>
        <w:lastRenderedPageBreak/>
        <mc:AlternateContent>
          <mc:Choice Requires="wps">
            <w:drawing>
              <wp:inline distT="0" distB="0" distL="0" distR="0">
                <wp:extent cx="5950585" cy="3465830"/>
                <wp:effectExtent l="3175" t="0" r="0" b="2540"/>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346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566"/>
                              <w:gridCol w:w="6522"/>
                              <w:gridCol w:w="2268"/>
                            </w:tblGrid>
                            <w:tr w:rsidR="00695E00" w:rsidTr="006317F3">
                              <w:tblPrEx>
                                <w:tblCellMar>
                                  <w:top w:w="0" w:type="dxa"/>
                                  <w:left w:w="0" w:type="dxa"/>
                                  <w:bottom w:w="0" w:type="dxa"/>
                                  <w:right w:w="0" w:type="dxa"/>
                                </w:tblCellMar>
                              </w:tblPrEx>
                              <w:trPr>
                                <w:trHeight w:val="662"/>
                              </w:trPr>
                              <w:tc>
                                <w:tcPr>
                                  <w:tcW w:w="566" w:type="dxa"/>
                                  <w:tcBorders>
                                    <w:top w:val="single" w:sz="4" w:space="0" w:color="000000"/>
                                    <w:left w:val="single" w:sz="4" w:space="0" w:color="000000"/>
                                    <w:bottom w:val="single" w:sz="4" w:space="0" w:color="000000"/>
                                    <w:right w:val="single" w:sz="4" w:space="0" w:color="000000"/>
                                  </w:tcBorders>
                                  <w:shd w:val="clear" w:color="auto" w:fill="D9EDF2"/>
                                </w:tcPr>
                                <w:p w:rsidR="00695E00" w:rsidRDefault="00695E00">
                                  <w:pPr>
                                    <w:pStyle w:val="TableParagraph"/>
                                    <w:kinsoku w:val="0"/>
                                    <w:overflowPunct w:val="0"/>
                                    <w:ind w:left="113" w:firstLine="51"/>
                                    <w:rPr>
                                      <w:b/>
                                      <w:bCs/>
                                      <w:i/>
                                      <w:iCs/>
                                    </w:rPr>
                                  </w:pPr>
                                  <w:r>
                                    <w:rPr>
                                      <w:b/>
                                      <w:bCs/>
                                      <w:i/>
                                      <w:iCs/>
                                      <w:w w:val="105"/>
                                    </w:rPr>
                                    <w:t xml:space="preserve">№ </w:t>
                                  </w:r>
                                  <w:r>
                                    <w:rPr>
                                      <w:b/>
                                      <w:bCs/>
                                      <w:i/>
                                      <w:iCs/>
                                    </w:rPr>
                                    <w:t>п/п</w:t>
                                  </w:r>
                                </w:p>
                              </w:tc>
                              <w:tc>
                                <w:tcPr>
                                  <w:tcW w:w="6522" w:type="dxa"/>
                                  <w:tcBorders>
                                    <w:top w:val="single" w:sz="4" w:space="0" w:color="000000"/>
                                    <w:left w:val="single" w:sz="4" w:space="0" w:color="000000"/>
                                    <w:bottom w:val="single" w:sz="4" w:space="0" w:color="000000"/>
                                    <w:right w:val="single" w:sz="4" w:space="0" w:color="000000"/>
                                  </w:tcBorders>
                                  <w:shd w:val="clear" w:color="auto" w:fill="D9EDF2"/>
                                </w:tcPr>
                                <w:p w:rsidR="00695E00" w:rsidRDefault="00695E00">
                                  <w:pPr>
                                    <w:pStyle w:val="TableParagraph"/>
                                    <w:kinsoku w:val="0"/>
                                    <w:overflowPunct w:val="0"/>
                                    <w:ind w:left="1707"/>
                                    <w:rPr>
                                      <w:b/>
                                      <w:bCs/>
                                      <w:i/>
                                      <w:iCs/>
                                    </w:rPr>
                                  </w:pPr>
                                  <w:r>
                                    <w:rPr>
                                      <w:b/>
                                      <w:bCs/>
                                      <w:i/>
                                      <w:iCs/>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D9EDF2"/>
                                </w:tcPr>
                                <w:p w:rsidR="00695E00" w:rsidRDefault="00695E00">
                                  <w:pPr>
                                    <w:pStyle w:val="TableParagraph"/>
                                    <w:kinsoku w:val="0"/>
                                    <w:overflowPunct w:val="0"/>
                                    <w:rPr>
                                      <w:b/>
                                      <w:bCs/>
                                      <w:i/>
                                      <w:iCs/>
                                      <w:w w:val="105"/>
                                    </w:rPr>
                                  </w:pPr>
                                  <w:r>
                                    <w:rPr>
                                      <w:b/>
                                      <w:bCs/>
                                      <w:i/>
                                      <w:iCs/>
                                      <w:w w:val="105"/>
                                    </w:rPr>
                                    <w:t>Сроки реализации</w:t>
                                  </w:r>
                                </w:p>
                              </w:tc>
                            </w:tr>
                            <w:tr w:rsidR="00695E00" w:rsidTr="006317F3">
                              <w:tblPrEx>
                                <w:tblCellMar>
                                  <w:top w:w="0" w:type="dxa"/>
                                  <w:left w:w="0" w:type="dxa"/>
                                  <w:bottom w:w="0" w:type="dxa"/>
                                  <w:right w:w="0" w:type="dxa"/>
                                </w:tblCellMar>
                              </w:tblPrEx>
                              <w:trPr>
                                <w:trHeight w:val="662"/>
                              </w:trPr>
                              <w:tc>
                                <w:tcPr>
                                  <w:tcW w:w="566"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12"/>
                                  </w:pPr>
                                  <w:r>
                                    <w:t>1</w:t>
                                  </w:r>
                                </w:p>
                              </w:tc>
                              <w:tc>
                                <w:tcPr>
                                  <w:tcW w:w="6522"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56" w:right="49"/>
                                  </w:pPr>
                                  <w:r>
                                    <w:t>Проведение мероприятий по установлению границ территорий объектов культурного наследия.</w:t>
                                  </w:r>
                                </w:p>
                              </w:tc>
                              <w:tc>
                                <w:tcPr>
                                  <w:tcW w:w="2268"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pPr>
                                  <w:r>
                                    <w:t>Первая очередь</w:t>
                                  </w:r>
                                </w:p>
                              </w:tc>
                            </w:tr>
                            <w:tr w:rsidR="00695E00" w:rsidTr="006317F3">
                              <w:tblPrEx>
                                <w:tblCellMar>
                                  <w:top w:w="0" w:type="dxa"/>
                                  <w:left w:w="0" w:type="dxa"/>
                                  <w:bottom w:w="0" w:type="dxa"/>
                                  <w:right w:w="0" w:type="dxa"/>
                                </w:tblCellMar>
                              </w:tblPrEx>
                              <w:trPr>
                                <w:trHeight w:val="1214"/>
                              </w:trPr>
                              <w:tc>
                                <w:tcPr>
                                  <w:tcW w:w="566"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12"/>
                                  </w:pPr>
                                  <w:r>
                                    <w:t>2</w:t>
                                  </w:r>
                                </w:p>
                              </w:tc>
                              <w:tc>
                                <w:tcPr>
                                  <w:tcW w:w="6522"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56" w:right="45"/>
                                    <w:jc w:val="both"/>
                                  </w:pPr>
                                  <w:r>
                                    <w:t>Проведение мероприятий по разработке и утверждению проектов зон охраны объектов культурного наследия, назначению режимов использования территорий в границах охранных зон.</w:t>
                                  </w:r>
                                </w:p>
                              </w:tc>
                              <w:tc>
                                <w:tcPr>
                                  <w:tcW w:w="2268"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pPr>
                                  <w:r>
                                    <w:t>Первая очередь</w:t>
                                  </w:r>
                                </w:p>
                              </w:tc>
                            </w:tr>
                            <w:tr w:rsidR="00695E00" w:rsidTr="006317F3">
                              <w:tblPrEx>
                                <w:tblCellMar>
                                  <w:top w:w="0" w:type="dxa"/>
                                  <w:left w:w="0" w:type="dxa"/>
                                  <w:bottom w:w="0" w:type="dxa"/>
                                  <w:right w:w="0" w:type="dxa"/>
                                </w:tblCellMar>
                              </w:tblPrEx>
                              <w:trPr>
                                <w:trHeight w:val="2869"/>
                              </w:trPr>
                              <w:tc>
                                <w:tcPr>
                                  <w:tcW w:w="566"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12"/>
                                  </w:pPr>
                                  <w:r>
                                    <w:t>3</w:t>
                                  </w:r>
                                </w:p>
                              </w:tc>
                              <w:tc>
                                <w:tcPr>
                                  <w:tcW w:w="6522"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56" w:right="43"/>
                                    <w:jc w:val="both"/>
                                    <w:rPr>
                                      <w:spacing w:val="-9"/>
                                    </w:rPr>
                                  </w:pPr>
                                  <w:r>
                                    <w:rPr>
                                      <w:spacing w:val="-10"/>
                                    </w:rPr>
                                    <w:t xml:space="preserve">Проведение обязательной </w:t>
                                  </w:r>
                                  <w:r>
                                    <w:rPr>
                                      <w:spacing w:val="-11"/>
                                    </w:rPr>
                                    <w:t xml:space="preserve">историко-культурной </w:t>
                                  </w:r>
                                  <w:r>
                                    <w:rPr>
                                      <w:spacing w:val="-10"/>
                                    </w:rPr>
                                    <w:t xml:space="preserve">экспертизы </w:t>
                                  </w:r>
                                  <w:r>
                                    <w:t xml:space="preserve">в </w:t>
                                  </w:r>
                                  <w:r>
                                    <w:rPr>
                                      <w:spacing w:val="-10"/>
                                    </w:rPr>
                                    <w:t xml:space="preserve">отношении земельных участков, подлежащих хозяйственному освоению. </w:t>
                                  </w:r>
                                  <w:r>
                                    <w:rPr>
                                      <w:spacing w:val="-9"/>
                                    </w:rPr>
                                    <w:t xml:space="preserve">Перед </w:t>
                                  </w:r>
                                  <w:r>
                                    <w:rPr>
                                      <w:spacing w:val="-10"/>
                                    </w:rPr>
                                    <w:t xml:space="preserve">выдачей </w:t>
                                  </w:r>
                                  <w:r>
                                    <w:rPr>
                                      <w:spacing w:val="-11"/>
                                    </w:rPr>
                                    <w:t xml:space="preserve">градостроительного </w:t>
                                  </w:r>
                                  <w:r>
                                    <w:rPr>
                                      <w:spacing w:val="-9"/>
                                    </w:rPr>
                                    <w:t xml:space="preserve">плана орган </w:t>
                                  </w:r>
                                  <w:r>
                                    <w:rPr>
                                      <w:spacing w:val="-10"/>
                                    </w:rPr>
                                    <w:t xml:space="preserve">местного самоуправления </w:t>
                                  </w:r>
                                  <w:r>
                                    <w:t xml:space="preserve">в </w:t>
                                  </w:r>
                                  <w:r>
                                    <w:rPr>
                                      <w:spacing w:val="-10"/>
                                    </w:rPr>
                                    <w:t xml:space="preserve">порядке </w:t>
                                  </w:r>
                                  <w:r>
                                    <w:rPr>
                                      <w:spacing w:val="-11"/>
                                    </w:rPr>
                                    <w:t xml:space="preserve">межведомственного </w:t>
                                  </w:r>
                                  <w:r>
                                    <w:rPr>
                                      <w:spacing w:val="-10"/>
                                    </w:rPr>
                                    <w:t xml:space="preserve">взаимодействия запрашивает </w:t>
                                  </w:r>
                                  <w:r>
                                    <w:t xml:space="preserve">в </w:t>
                                  </w:r>
                                  <w:r>
                                    <w:rPr>
                                      <w:spacing w:val="-10"/>
                                    </w:rPr>
                                    <w:t xml:space="preserve">государственном </w:t>
                                  </w:r>
                                  <w:r>
                                    <w:rPr>
                                      <w:spacing w:val="-9"/>
                                    </w:rPr>
                                    <w:t xml:space="preserve">органе охраны </w:t>
                                  </w:r>
                                  <w:r>
                                    <w:rPr>
                                      <w:spacing w:val="-10"/>
                                    </w:rPr>
                                    <w:t xml:space="preserve">объектов культурного наследия сведения </w:t>
                                  </w:r>
                                  <w:r>
                                    <w:t xml:space="preserve">о </w:t>
                                  </w:r>
                                  <w:r>
                                    <w:rPr>
                                      <w:spacing w:val="-10"/>
                                    </w:rPr>
                                    <w:t xml:space="preserve">наличии/отсутствии объектов культурного наследия </w:t>
                                  </w:r>
                                  <w:r>
                                    <w:rPr>
                                      <w:spacing w:val="-5"/>
                                    </w:rPr>
                                    <w:t xml:space="preserve">на </w:t>
                                  </w:r>
                                  <w:r>
                                    <w:rPr>
                                      <w:spacing w:val="-10"/>
                                    </w:rPr>
                                    <w:t xml:space="preserve">земельном участке, подлежащем хозяйственному освоению. Сведения, полученные </w:t>
                                  </w:r>
                                  <w:r>
                                    <w:t xml:space="preserve">в </w:t>
                                  </w:r>
                                  <w:r>
                                    <w:rPr>
                                      <w:spacing w:val="-10"/>
                                    </w:rPr>
                                    <w:t xml:space="preserve">порядке </w:t>
                                  </w:r>
                                  <w:r>
                                    <w:rPr>
                                      <w:spacing w:val="-11"/>
                                    </w:rPr>
                                    <w:t xml:space="preserve">межведомственного </w:t>
                                  </w:r>
                                  <w:r>
                                    <w:rPr>
                                      <w:spacing w:val="-10"/>
                                    </w:rPr>
                                    <w:t xml:space="preserve">взаимодействия, </w:t>
                                  </w:r>
                                  <w:r>
                                    <w:t xml:space="preserve">в </w:t>
                                  </w:r>
                                  <w:r>
                                    <w:rPr>
                                      <w:spacing w:val="-9"/>
                                    </w:rPr>
                                    <w:t xml:space="preserve">полном объеме </w:t>
                                  </w:r>
                                  <w:r>
                                    <w:rPr>
                                      <w:spacing w:val="-10"/>
                                    </w:rPr>
                                    <w:t xml:space="preserve">вносятся </w:t>
                                  </w:r>
                                  <w:r>
                                    <w:t xml:space="preserve">в </w:t>
                                  </w:r>
                                  <w:r>
                                    <w:rPr>
                                      <w:spacing w:val="-10"/>
                                    </w:rPr>
                                    <w:t>градостроительный</w:t>
                                  </w:r>
                                  <w:r>
                                    <w:rPr>
                                      <w:spacing w:val="-20"/>
                                    </w:rPr>
                                    <w:t xml:space="preserve"> </w:t>
                                  </w:r>
                                  <w:r>
                                    <w:rPr>
                                      <w:spacing w:val="-9"/>
                                    </w:rPr>
                                    <w:t>план.</w:t>
                                  </w:r>
                                </w:p>
                              </w:tc>
                              <w:tc>
                                <w:tcPr>
                                  <w:tcW w:w="2268"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pPr>
                                  <w:r>
                                    <w:t>Первая очередь</w:t>
                                  </w:r>
                                </w:p>
                              </w:tc>
                            </w:tr>
                          </w:tbl>
                          <w:p w:rsidR="00695E00" w:rsidRDefault="00695E00" w:rsidP="00695E00">
                            <w:pPr>
                              <w:pStyle w:val="a9"/>
                              <w:kinsoku w:val="0"/>
                              <w:overflowPunct w:val="0"/>
                            </w:pPr>
                          </w:p>
                        </w:txbxContent>
                      </wps:txbx>
                      <wps:bodyPr rot="0" vert="horz" wrap="square" lIns="0" tIns="0" rIns="0" bIns="0" anchor="t" anchorCtr="0" upright="1">
                        <a:noAutofit/>
                      </wps:bodyPr>
                    </wps:wsp>
                  </a:graphicData>
                </a:graphic>
              </wp:inline>
            </w:drawing>
          </mc:Choice>
          <mc:Fallback>
            <w:pict>
              <v:shape id="Надпись 17" o:spid="_x0000_s1027" type="#_x0000_t202" style="width:468.55pt;height:27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566"/>
                        <w:gridCol w:w="6522"/>
                        <w:gridCol w:w="2268"/>
                      </w:tblGrid>
                      <w:tr w:rsidR="00695E00" w:rsidTr="006317F3">
                        <w:tblPrEx>
                          <w:tblCellMar>
                            <w:top w:w="0" w:type="dxa"/>
                            <w:left w:w="0" w:type="dxa"/>
                            <w:bottom w:w="0" w:type="dxa"/>
                            <w:right w:w="0" w:type="dxa"/>
                          </w:tblCellMar>
                        </w:tblPrEx>
                        <w:trPr>
                          <w:trHeight w:val="662"/>
                        </w:trPr>
                        <w:tc>
                          <w:tcPr>
                            <w:tcW w:w="566" w:type="dxa"/>
                            <w:tcBorders>
                              <w:top w:val="single" w:sz="4" w:space="0" w:color="000000"/>
                              <w:left w:val="single" w:sz="4" w:space="0" w:color="000000"/>
                              <w:bottom w:val="single" w:sz="4" w:space="0" w:color="000000"/>
                              <w:right w:val="single" w:sz="4" w:space="0" w:color="000000"/>
                            </w:tcBorders>
                            <w:shd w:val="clear" w:color="auto" w:fill="D9EDF2"/>
                          </w:tcPr>
                          <w:p w:rsidR="00695E00" w:rsidRDefault="00695E00">
                            <w:pPr>
                              <w:pStyle w:val="TableParagraph"/>
                              <w:kinsoku w:val="0"/>
                              <w:overflowPunct w:val="0"/>
                              <w:ind w:left="113" w:firstLine="51"/>
                              <w:rPr>
                                <w:b/>
                                <w:bCs/>
                                <w:i/>
                                <w:iCs/>
                              </w:rPr>
                            </w:pPr>
                            <w:r>
                              <w:rPr>
                                <w:b/>
                                <w:bCs/>
                                <w:i/>
                                <w:iCs/>
                                <w:w w:val="105"/>
                              </w:rPr>
                              <w:t xml:space="preserve">№ </w:t>
                            </w:r>
                            <w:r>
                              <w:rPr>
                                <w:b/>
                                <w:bCs/>
                                <w:i/>
                                <w:iCs/>
                              </w:rPr>
                              <w:t>п/п</w:t>
                            </w:r>
                          </w:p>
                        </w:tc>
                        <w:tc>
                          <w:tcPr>
                            <w:tcW w:w="6522" w:type="dxa"/>
                            <w:tcBorders>
                              <w:top w:val="single" w:sz="4" w:space="0" w:color="000000"/>
                              <w:left w:val="single" w:sz="4" w:space="0" w:color="000000"/>
                              <w:bottom w:val="single" w:sz="4" w:space="0" w:color="000000"/>
                              <w:right w:val="single" w:sz="4" w:space="0" w:color="000000"/>
                            </w:tcBorders>
                            <w:shd w:val="clear" w:color="auto" w:fill="D9EDF2"/>
                          </w:tcPr>
                          <w:p w:rsidR="00695E00" w:rsidRDefault="00695E00">
                            <w:pPr>
                              <w:pStyle w:val="TableParagraph"/>
                              <w:kinsoku w:val="0"/>
                              <w:overflowPunct w:val="0"/>
                              <w:ind w:left="1707"/>
                              <w:rPr>
                                <w:b/>
                                <w:bCs/>
                                <w:i/>
                                <w:iCs/>
                              </w:rPr>
                            </w:pPr>
                            <w:r>
                              <w:rPr>
                                <w:b/>
                                <w:bCs/>
                                <w:i/>
                                <w:iCs/>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D9EDF2"/>
                          </w:tcPr>
                          <w:p w:rsidR="00695E00" w:rsidRDefault="00695E00">
                            <w:pPr>
                              <w:pStyle w:val="TableParagraph"/>
                              <w:kinsoku w:val="0"/>
                              <w:overflowPunct w:val="0"/>
                              <w:rPr>
                                <w:b/>
                                <w:bCs/>
                                <w:i/>
                                <w:iCs/>
                                <w:w w:val="105"/>
                              </w:rPr>
                            </w:pPr>
                            <w:r>
                              <w:rPr>
                                <w:b/>
                                <w:bCs/>
                                <w:i/>
                                <w:iCs/>
                                <w:w w:val="105"/>
                              </w:rPr>
                              <w:t>Сроки реализации</w:t>
                            </w:r>
                          </w:p>
                        </w:tc>
                      </w:tr>
                      <w:tr w:rsidR="00695E00" w:rsidTr="006317F3">
                        <w:tblPrEx>
                          <w:tblCellMar>
                            <w:top w:w="0" w:type="dxa"/>
                            <w:left w:w="0" w:type="dxa"/>
                            <w:bottom w:w="0" w:type="dxa"/>
                            <w:right w:w="0" w:type="dxa"/>
                          </w:tblCellMar>
                        </w:tblPrEx>
                        <w:trPr>
                          <w:trHeight w:val="662"/>
                        </w:trPr>
                        <w:tc>
                          <w:tcPr>
                            <w:tcW w:w="566"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12"/>
                            </w:pPr>
                            <w:r>
                              <w:t>1</w:t>
                            </w:r>
                          </w:p>
                        </w:tc>
                        <w:tc>
                          <w:tcPr>
                            <w:tcW w:w="6522"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56" w:right="49"/>
                            </w:pPr>
                            <w:r>
                              <w:t>Проведение мероприятий по установлению границ территорий объектов культурного наследия.</w:t>
                            </w:r>
                          </w:p>
                        </w:tc>
                        <w:tc>
                          <w:tcPr>
                            <w:tcW w:w="2268"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pPr>
                            <w:r>
                              <w:t>Первая очередь</w:t>
                            </w:r>
                          </w:p>
                        </w:tc>
                      </w:tr>
                      <w:tr w:rsidR="00695E00" w:rsidTr="006317F3">
                        <w:tblPrEx>
                          <w:tblCellMar>
                            <w:top w:w="0" w:type="dxa"/>
                            <w:left w:w="0" w:type="dxa"/>
                            <w:bottom w:w="0" w:type="dxa"/>
                            <w:right w:w="0" w:type="dxa"/>
                          </w:tblCellMar>
                        </w:tblPrEx>
                        <w:trPr>
                          <w:trHeight w:val="1214"/>
                        </w:trPr>
                        <w:tc>
                          <w:tcPr>
                            <w:tcW w:w="566"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12"/>
                            </w:pPr>
                            <w:r>
                              <w:t>2</w:t>
                            </w:r>
                          </w:p>
                        </w:tc>
                        <w:tc>
                          <w:tcPr>
                            <w:tcW w:w="6522"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56" w:right="45"/>
                              <w:jc w:val="both"/>
                            </w:pPr>
                            <w:r>
                              <w:t>Проведение мероприятий по разработке и утверждению проектов зон охраны объектов культурного наследия, назначению режимов использования территорий в границах охранных зон.</w:t>
                            </w:r>
                          </w:p>
                        </w:tc>
                        <w:tc>
                          <w:tcPr>
                            <w:tcW w:w="2268"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pPr>
                            <w:r>
                              <w:t>Первая очередь</w:t>
                            </w:r>
                          </w:p>
                        </w:tc>
                      </w:tr>
                      <w:tr w:rsidR="00695E00" w:rsidTr="006317F3">
                        <w:tblPrEx>
                          <w:tblCellMar>
                            <w:top w:w="0" w:type="dxa"/>
                            <w:left w:w="0" w:type="dxa"/>
                            <w:bottom w:w="0" w:type="dxa"/>
                            <w:right w:w="0" w:type="dxa"/>
                          </w:tblCellMar>
                        </w:tblPrEx>
                        <w:trPr>
                          <w:trHeight w:val="2869"/>
                        </w:trPr>
                        <w:tc>
                          <w:tcPr>
                            <w:tcW w:w="566"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12"/>
                            </w:pPr>
                            <w:r>
                              <w:t>3</w:t>
                            </w:r>
                          </w:p>
                        </w:tc>
                        <w:tc>
                          <w:tcPr>
                            <w:tcW w:w="6522"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ind w:left="56" w:right="43"/>
                              <w:jc w:val="both"/>
                              <w:rPr>
                                <w:spacing w:val="-9"/>
                              </w:rPr>
                            </w:pPr>
                            <w:r>
                              <w:rPr>
                                <w:spacing w:val="-10"/>
                              </w:rPr>
                              <w:t xml:space="preserve">Проведение обязательной </w:t>
                            </w:r>
                            <w:r>
                              <w:rPr>
                                <w:spacing w:val="-11"/>
                              </w:rPr>
                              <w:t xml:space="preserve">историко-культурной </w:t>
                            </w:r>
                            <w:r>
                              <w:rPr>
                                <w:spacing w:val="-10"/>
                              </w:rPr>
                              <w:t xml:space="preserve">экспертизы </w:t>
                            </w:r>
                            <w:r>
                              <w:t xml:space="preserve">в </w:t>
                            </w:r>
                            <w:r>
                              <w:rPr>
                                <w:spacing w:val="-10"/>
                              </w:rPr>
                              <w:t xml:space="preserve">отношении земельных участков, подлежащих хозяйственному освоению. </w:t>
                            </w:r>
                            <w:r>
                              <w:rPr>
                                <w:spacing w:val="-9"/>
                              </w:rPr>
                              <w:t xml:space="preserve">Перед </w:t>
                            </w:r>
                            <w:r>
                              <w:rPr>
                                <w:spacing w:val="-10"/>
                              </w:rPr>
                              <w:t xml:space="preserve">выдачей </w:t>
                            </w:r>
                            <w:r>
                              <w:rPr>
                                <w:spacing w:val="-11"/>
                              </w:rPr>
                              <w:t xml:space="preserve">градостроительного </w:t>
                            </w:r>
                            <w:r>
                              <w:rPr>
                                <w:spacing w:val="-9"/>
                              </w:rPr>
                              <w:t xml:space="preserve">плана орган </w:t>
                            </w:r>
                            <w:r>
                              <w:rPr>
                                <w:spacing w:val="-10"/>
                              </w:rPr>
                              <w:t xml:space="preserve">местного самоуправления </w:t>
                            </w:r>
                            <w:r>
                              <w:t xml:space="preserve">в </w:t>
                            </w:r>
                            <w:r>
                              <w:rPr>
                                <w:spacing w:val="-10"/>
                              </w:rPr>
                              <w:t xml:space="preserve">порядке </w:t>
                            </w:r>
                            <w:r>
                              <w:rPr>
                                <w:spacing w:val="-11"/>
                              </w:rPr>
                              <w:t xml:space="preserve">межведомственного </w:t>
                            </w:r>
                            <w:r>
                              <w:rPr>
                                <w:spacing w:val="-10"/>
                              </w:rPr>
                              <w:t xml:space="preserve">взаимодействия запрашивает </w:t>
                            </w:r>
                            <w:r>
                              <w:t xml:space="preserve">в </w:t>
                            </w:r>
                            <w:r>
                              <w:rPr>
                                <w:spacing w:val="-10"/>
                              </w:rPr>
                              <w:t xml:space="preserve">государственном </w:t>
                            </w:r>
                            <w:r>
                              <w:rPr>
                                <w:spacing w:val="-9"/>
                              </w:rPr>
                              <w:t xml:space="preserve">органе охраны </w:t>
                            </w:r>
                            <w:r>
                              <w:rPr>
                                <w:spacing w:val="-10"/>
                              </w:rPr>
                              <w:t xml:space="preserve">объектов культурного наследия сведения </w:t>
                            </w:r>
                            <w:r>
                              <w:t xml:space="preserve">о </w:t>
                            </w:r>
                            <w:r>
                              <w:rPr>
                                <w:spacing w:val="-10"/>
                              </w:rPr>
                              <w:t xml:space="preserve">наличии/отсутствии объектов культурного наследия </w:t>
                            </w:r>
                            <w:r>
                              <w:rPr>
                                <w:spacing w:val="-5"/>
                              </w:rPr>
                              <w:t xml:space="preserve">на </w:t>
                            </w:r>
                            <w:r>
                              <w:rPr>
                                <w:spacing w:val="-10"/>
                              </w:rPr>
                              <w:t xml:space="preserve">земельном участке, подлежащем хозяйственному освоению. Сведения, полученные </w:t>
                            </w:r>
                            <w:r>
                              <w:t xml:space="preserve">в </w:t>
                            </w:r>
                            <w:r>
                              <w:rPr>
                                <w:spacing w:val="-10"/>
                              </w:rPr>
                              <w:t xml:space="preserve">порядке </w:t>
                            </w:r>
                            <w:r>
                              <w:rPr>
                                <w:spacing w:val="-11"/>
                              </w:rPr>
                              <w:t xml:space="preserve">межведомственного </w:t>
                            </w:r>
                            <w:r>
                              <w:rPr>
                                <w:spacing w:val="-10"/>
                              </w:rPr>
                              <w:t xml:space="preserve">взаимодействия, </w:t>
                            </w:r>
                            <w:r>
                              <w:t xml:space="preserve">в </w:t>
                            </w:r>
                            <w:r>
                              <w:rPr>
                                <w:spacing w:val="-9"/>
                              </w:rPr>
                              <w:t xml:space="preserve">полном объеме </w:t>
                            </w:r>
                            <w:r>
                              <w:rPr>
                                <w:spacing w:val="-10"/>
                              </w:rPr>
                              <w:t xml:space="preserve">вносятся </w:t>
                            </w:r>
                            <w:r>
                              <w:t xml:space="preserve">в </w:t>
                            </w:r>
                            <w:r>
                              <w:rPr>
                                <w:spacing w:val="-10"/>
                              </w:rPr>
                              <w:t>градостроительный</w:t>
                            </w:r>
                            <w:r>
                              <w:rPr>
                                <w:spacing w:val="-20"/>
                              </w:rPr>
                              <w:t xml:space="preserve"> </w:t>
                            </w:r>
                            <w:r>
                              <w:rPr>
                                <w:spacing w:val="-9"/>
                              </w:rPr>
                              <w:t>план.</w:t>
                            </w:r>
                          </w:p>
                        </w:tc>
                        <w:tc>
                          <w:tcPr>
                            <w:tcW w:w="2268" w:type="dxa"/>
                            <w:tcBorders>
                              <w:top w:val="single" w:sz="4" w:space="0" w:color="000000"/>
                              <w:left w:val="single" w:sz="4" w:space="0" w:color="000000"/>
                              <w:bottom w:val="single" w:sz="4" w:space="0" w:color="000000"/>
                              <w:right w:val="single" w:sz="4" w:space="0" w:color="000000"/>
                            </w:tcBorders>
                          </w:tcPr>
                          <w:p w:rsidR="00695E00" w:rsidRDefault="00695E00">
                            <w:pPr>
                              <w:pStyle w:val="TableParagraph"/>
                              <w:kinsoku w:val="0"/>
                              <w:overflowPunct w:val="0"/>
                            </w:pPr>
                            <w:r>
                              <w:t>Первая очередь</w:t>
                            </w:r>
                          </w:p>
                        </w:tc>
                      </w:tr>
                    </w:tbl>
                    <w:p w:rsidR="00695E00" w:rsidRDefault="00695E00" w:rsidP="00695E00">
                      <w:pPr>
                        <w:pStyle w:val="a9"/>
                        <w:kinsoku w:val="0"/>
                        <w:overflowPunct w:val="0"/>
                      </w:pPr>
                    </w:p>
                  </w:txbxContent>
                </v:textbox>
                <w10:anchorlock/>
              </v:shape>
            </w:pict>
          </mc:Fallback>
        </mc:AlternateContent>
      </w:r>
    </w:p>
    <w:p w:rsidR="00695E00" w:rsidRDefault="00695E00" w:rsidP="00695E00">
      <w:pPr>
        <w:pStyle w:val="a9"/>
        <w:kinsoku w:val="0"/>
        <w:overflowPunct w:val="0"/>
        <w:spacing w:before="51"/>
        <w:ind w:left="40"/>
        <w:rPr>
          <w:b/>
          <w:bCs/>
          <w:i/>
          <w:iCs/>
        </w:rPr>
      </w:pPr>
      <w:r w:rsidRPr="00150165">
        <w:rPr>
          <w:b/>
          <w:bCs/>
          <w:i/>
          <w:iCs/>
          <w:highlight w:val="yellow"/>
        </w:rPr>
        <w:t>Места размещения объектов приведены на схемах 1-3(II), 12(II), 1-2(I).</w:t>
      </w:r>
    </w:p>
    <w:p w:rsidR="00695E00" w:rsidRDefault="00695E00" w:rsidP="00695E00">
      <w:pPr>
        <w:pStyle w:val="a9"/>
        <w:kinsoku w:val="0"/>
        <w:overflowPunct w:val="0"/>
        <w:spacing w:before="51"/>
        <w:ind w:left="40"/>
        <w:rPr>
          <w:b/>
          <w:bCs/>
          <w:i/>
          <w:iCs/>
        </w:rPr>
      </w:pPr>
    </w:p>
    <w:p w:rsidR="00201511" w:rsidRDefault="00201511" w:rsidP="00460F48">
      <w:pPr>
        <w:autoSpaceDE w:val="0"/>
        <w:autoSpaceDN w:val="0"/>
        <w:adjustRightInd w:val="0"/>
        <w:ind w:firstLine="567"/>
        <w:jc w:val="both"/>
        <w:rPr>
          <w:rFonts w:ascii="Times New Roman" w:eastAsia="Calibri" w:hAnsi="Times New Roman"/>
          <w:szCs w:val="28"/>
        </w:rPr>
      </w:pPr>
    </w:p>
    <w:p w:rsidR="006643A6" w:rsidRDefault="00B82703" w:rsidP="00460F48">
      <w:pPr>
        <w:autoSpaceDE w:val="0"/>
        <w:autoSpaceDN w:val="0"/>
        <w:adjustRightInd w:val="0"/>
        <w:ind w:firstLine="567"/>
        <w:jc w:val="both"/>
        <w:rPr>
          <w:rFonts w:ascii="Times New Roman" w:eastAsia="Calibri" w:hAnsi="Times New Roman"/>
          <w:szCs w:val="28"/>
        </w:rPr>
      </w:pPr>
      <w:r>
        <w:rPr>
          <w:rFonts w:ascii="Times New Roman" w:eastAsia="Calibri" w:hAnsi="Times New Roman"/>
          <w:szCs w:val="28"/>
        </w:rPr>
        <w:t>2.</w:t>
      </w:r>
      <w:r w:rsidR="00201511">
        <w:rPr>
          <w:rFonts w:ascii="Times New Roman" w:eastAsia="Calibri" w:hAnsi="Times New Roman"/>
          <w:szCs w:val="28"/>
        </w:rPr>
        <w:t>10</w:t>
      </w:r>
      <w:r>
        <w:rPr>
          <w:rFonts w:ascii="Times New Roman" w:eastAsia="Calibri" w:hAnsi="Times New Roman"/>
          <w:szCs w:val="28"/>
        </w:rPr>
        <w:t>.</w:t>
      </w:r>
      <w:r w:rsidR="006643A6">
        <w:rPr>
          <w:rFonts w:ascii="Times New Roman" w:eastAsia="Calibri" w:hAnsi="Times New Roman"/>
          <w:szCs w:val="28"/>
        </w:rPr>
        <w:t xml:space="preserve"> Статью 3 «Экологические проблемы и пути их решения, экологические мероприятия» дополнить Приложением 1 следующего содержания:</w:t>
      </w:r>
    </w:p>
    <w:p w:rsidR="006643A6" w:rsidRPr="00CE1A56" w:rsidRDefault="000D575A" w:rsidP="006643A6">
      <w:pPr>
        <w:tabs>
          <w:tab w:val="left" w:pos="4680"/>
        </w:tabs>
        <w:jc w:val="both"/>
      </w:pPr>
      <w:r>
        <w:rPr>
          <w:highlight w:val="yellow"/>
        </w:rPr>
        <w:t>«</w:t>
      </w:r>
      <w:r w:rsidR="006643A6" w:rsidRPr="00CE1A56">
        <w:rPr>
          <w:highlight w:val="yellow"/>
        </w:rPr>
        <w:t>Приложение № 1</w:t>
      </w:r>
    </w:p>
    <w:p w:rsidR="006643A6" w:rsidRDefault="006643A6" w:rsidP="006643A6">
      <w:pPr>
        <w:jc w:val="both"/>
        <w:rPr>
          <w:b/>
          <w:highlight w:val="yellow"/>
          <w:u w:val="single"/>
        </w:rPr>
      </w:pPr>
      <w:r>
        <w:rPr>
          <w:b/>
          <w:noProof/>
          <w:highlight w:val="yellow"/>
          <w:u w:val="single"/>
        </w:rPr>
        <w:lastRenderedPageBreak/>
        <w:drawing>
          <wp:inline distT="0" distB="0" distL="0" distR="0">
            <wp:extent cx="5943600" cy="8401050"/>
            <wp:effectExtent l="0" t="0" r="0" b="0"/>
            <wp:docPr id="13" name="Рисунок 13" descr="36256945010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256945010786-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6643A6" w:rsidRDefault="006643A6" w:rsidP="006643A6">
      <w:pPr>
        <w:jc w:val="both"/>
        <w:rPr>
          <w:b/>
          <w:highlight w:val="yellow"/>
          <w:u w:val="single"/>
        </w:rPr>
      </w:pPr>
    </w:p>
    <w:p w:rsidR="006643A6" w:rsidRDefault="006643A6" w:rsidP="006643A6">
      <w:pPr>
        <w:jc w:val="both"/>
        <w:rPr>
          <w:b/>
          <w:highlight w:val="yellow"/>
          <w:u w:val="single"/>
        </w:rPr>
      </w:pPr>
      <w:r>
        <w:rPr>
          <w:b/>
          <w:noProof/>
          <w:highlight w:val="yellow"/>
          <w:u w:val="single"/>
        </w:rPr>
        <w:lastRenderedPageBreak/>
        <w:drawing>
          <wp:inline distT="0" distB="0" distL="0" distR="0">
            <wp:extent cx="5943600" cy="8401050"/>
            <wp:effectExtent l="0" t="0" r="0" b="0"/>
            <wp:docPr id="12" name="Рисунок 12" descr="36256945010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25694501078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r>
        <w:rPr>
          <w:b/>
          <w:noProof/>
          <w:highlight w:val="yellow"/>
          <w:u w:val="single"/>
        </w:rPr>
        <w:lastRenderedPageBreak/>
        <w:drawing>
          <wp:inline distT="0" distB="0" distL="0" distR="0">
            <wp:extent cx="5943600" cy="8401050"/>
            <wp:effectExtent l="0" t="0" r="0" b="0"/>
            <wp:docPr id="11" name="Рисунок 11" descr="36256945010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25694501079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6643A6" w:rsidRDefault="006643A6" w:rsidP="006643A6">
      <w:pPr>
        <w:jc w:val="both"/>
        <w:rPr>
          <w:b/>
          <w:highlight w:val="yellow"/>
          <w:u w:val="single"/>
        </w:rPr>
      </w:pPr>
    </w:p>
    <w:p w:rsidR="006643A6" w:rsidRDefault="006643A6" w:rsidP="006643A6">
      <w:pPr>
        <w:jc w:val="both"/>
        <w:rPr>
          <w:b/>
          <w:highlight w:val="yellow"/>
          <w:u w:val="single"/>
        </w:rPr>
      </w:pPr>
      <w:r>
        <w:rPr>
          <w:b/>
          <w:noProof/>
          <w:highlight w:val="yellow"/>
          <w:u w:val="single"/>
        </w:rPr>
        <w:lastRenderedPageBreak/>
        <w:drawing>
          <wp:inline distT="0" distB="0" distL="0" distR="0">
            <wp:extent cx="5943600" cy="8401050"/>
            <wp:effectExtent l="0" t="0" r="0" b="0"/>
            <wp:docPr id="10" name="Рисунок 10" descr="36256945010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625694501084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r>
        <w:rPr>
          <w:b/>
          <w:noProof/>
          <w:highlight w:val="yellow"/>
          <w:u w:val="single"/>
        </w:rPr>
        <w:lastRenderedPageBreak/>
        <w:drawing>
          <wp:inline distT="0" distB="0" distL="0" distR="0">
            <wp:extent cx="5943600" cy="8401050"/>
            <wp:effectExtent l="0" t="0" r="0" b="0"/>
            <wp:docPr id="9" name="Рисунок 9" descr="36256945010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25694501078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r>
        <w:rPr>
          <w:b/>
          <w:noProof/>
          <w:highlight w:val="yellow"/>
          <w:u w:val="single"/>
        </w:rPr>
        <w:lastRenderedPageBreak/>
        <w:drawing>
          <wp:inline distT="0" distB="0" distL="0" distR="0">
            <wp:extent cx="5943600" cy="8401050"/>
            <wp:effectExtent l="0" t="0" r="0" b="0"/>
            <wp:docPr id="8" name="Рисунок 8" descr="36256945010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625694501078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r>
        <w:rPr>
          <w:b/>
          <w:noProof/>
          <w:highlight w:val="yellow"/>
          <w:u w:val="single"/>
        </w:rPr>
        <w:lastRenderedPageBreak/>
        <w:drawing>
          <wp:inline distT="0" distB="0" distL="0" distR="0">
            <wp:extent cx="5943600" cy="8401050"/>
            <wp:effectExtent l="0" t="0" r="0" b="0"/>
            <wp:docPr id="7" name="Рисунок 7" descr="36256945010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625694501078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6643A6" w:rsidRDefault="006643A6" w:rsidP="006643A6">
      <w:pPr>
        <w:jc w:val="both"/>
        <w:rPr>
          <w:b/>
          <w:highlight w:val="yellow"/>
          <w:u w:val="single"/>
        </w:rPr>
      </w:pPr>
      <w:r>
        <w:rPr>
          <w:b/>
          <w:noProof/>
          <w:highlight w:val="yellow"/>
          <w:u w:val="single"/>
        </w:rPr>
        <w:lastRenderedPageBreak/>
        <w:drawing>
          <wp:inline distT="0" distB="0" distL="0" distR="0">
            <wp:extent cx="5943600" cy="8401050"/>
            <wp:effectExtent l="0" t="0" r="0" b="0"/>
            <wp:docPr id="6" name="Рисунок 6" descr="36256945010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625694501078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r>
        <w:rPr>
          <w:b/>
          <w:noProof/>
          <w:highlight w:val="yellow"/>
          <w:u w:val="single"/>
        </w:rPr>
        <w:lastRenderedPageBreak/>
        <w:drawing>
          <wp:inline distT="0" distB="0" distL="0" distR="0">
            <wp:extent cx="5943600" cy="8401050"/>
            <wp:effectExtent l="0" t="0" r="0" b="0"/>
            <wp:docPr id="5" name="Рисунок 5" descr="36256945010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625694501078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p>
    <w:p w:rsidR="006643A6" w:rsidRDefault="006643A6" w:rsidP="006643A6">
      <w:pPr>
        <w:jc w:val="both"/>
        <w:rPr>
          <w:b/>
          <w:highlight w:val="yellow"/>
          <w:u w:val="single"/>
        </w:rPr>
      </w:pPr>
      <w:r>
        <w:rPr>
          <w:b/>
          <w:noProof/>
          <w:highlight w:val="yellow"/>
          <w:u w:val="single"/>
        </w:rPr>
        <w:lastRenderedPageBreak/>
        <w:drawing>
          <wp:inline distT="0" distB="0" distL="0" distR="0">
            <wp:extent cx="5943600" cy="8401050"/>
            <wp:effectExtent l="0" t="0" r="0" b="0"/>
            <wp:docPr id="4" name="Рисунок 4" descr="36256945010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625694501078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6643A6" w:rsidRDefault="006643A6" w:rsidP="006643A6">
      <w:pPr>
        <w:jc w:val="both"/>
        <w:rPr>
          <w:b/>
          <w:highlight w:val="yellow"/>
          <w:u w:val="single"/>
        </w:rPr>
      </w:pPr>
    </w:p>
    <w:p w:rsidR="006643A6" w:rsidRDefault="000D575A" w:rsidP="00460F48">
      <w:pPr>
        <w:autoSpaceDE w:val="0"/>
        <w:autoSpaceDN w:val="0"/>
        <w:adjustRightInd w:val="0"/>
        <w:ind w:firstLine="567"/>
        <w:jc w:val="both"/>
        <w:rPr>
          <w:rFonts w:ascii="Times New Roman" w:eastAsia="Calibri" w:hAnsi="Times New Roman"/>
          <w:szCs w:val="28"/>
        </w:rPr>
      </w:pPr>
      <w:r>
        <w:rPr>
          <w:b/>
          <w:noProof/>
          <w:highlight w:val="yellow"/>
          <w:u w:val="single"/>
        </w:rPr>
        <w:lastRenderedPageBreak/>
        <w:drawing>
          <wp:inline distT="0" distB="0" distL="0" distR="0">
            <wp:extent cx="5934075" cy="7905750"/>
            <wp:effectExtent l="0" t="0" r="9525" b="0"/>
            <wp:docPr id="14" name="Рисунок 14" descr="03d31c84-1164-460e-8863-55522a35e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3d31c84-1164-460e-8863-55522a35e77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7905750"/>
                    </a:xfrm>
                    <a:prstGeom prst="rect">
                      <a:avLst/>
                    </a:prstGeom>
                    <a:noFill/>
                    <a:ln>
                      <a:noFill/>
                    </a:ln>
                  </pic:spPr>
                </pic:pic>
              </a:graphicData>
            </a:graphic>
          </wp:inline>
        </w:drawing>
      </w:r>
    </w:p>
    <w:p w:rsidR="006643A6" w:rsidRDefault="006643A6" w:rsidP="00460F48">
      <w:pPr>
        <w:autoSpaceDE w:val="0"/>
        <w:autoSpaceDN w:val="0"/>
        <w:adjustRightInd w:val="0"/>
        <w:ind w:firstLine="567"/>
        <w:jc w:val="both"/>
        <w:rPr>
          <w:rFonts w:ascii="Times New Roman" w:eastAsia="Calibri" w:hAnsi="Times New Roman"/>
          <w:szCs w:val="28"/>
        </w:rPr>
      </w:pPr>
      <w:r>
        <w:rPr>
          <w:rFonts w:ascii="Times New Roman" w:eastAsia="Calibri" w:hAnsi="Times New Roman"/>
          <w:szCs w:val="28"/>
        </w:rPr>
        <w:br w:type="page"/>
      </w:r>
    </w:p>
    <w:p w:rsidR="007F3E60" w:rsidRPr="00751ED0" w:rsidRDefault="007F3E60" w:rsidP="007F3E60">
      <w:pPr>
        <w:ind w:left="142"/>
        <w:jc w:val="center"/>
        <w:rPr>
          <w:rFonts w:ascii="Times New Roman" w:hAnsi="Times New Roman"/>
          <w:sz w:val="24"/>
          <w:szCs w:val="24"/>
        </w:rPr>
      </w:pPr>
      <w:r w:rsidRPr="00751ED0">
        <w:rPr>
          <w:rFonts w:ascii="Times New Roman" w:hAnsi="Times New Roman"/>
          <w:sz w:val="24"/>
          <w:szCs w:val="24"/>
        </w:rPr>
        <w:lastRenderedPageBreak/>
        <w:t>Приложение № 2</w:t>
      </w:r>
    </w:p>
    <w:p w:rsidR="007F3E60" w:rsidRPr="00751ED0" w:rsidRDefault="007F3E60" w:rsidP="007F3E60">
      <w:pPr>
        <w:ind w:left="142"/>
        <w:jc w:val="center"/>
        <w:rPr>
          <w:rFonts w:ascii="Times New Roman" w:hAnsi="Times New Roman"/>
          <w:sz w:val="24"/>
          <w:szCs w:val="24"/>
        </w:rPr>
      </w:pPr>
      <w:r w:rsidRPr="00751ED0">
        <w:rPr>
          <w:rFonts w:ascii="Times New Roman" w:hAnsi="Times New Roman"/>
          <w:sz w:val="24"/>
          <w:szCs w:val="24"/>
        </w:rPr>
        <w:t xml:space="preserve">к решению Совета народных депутатов </w:t>
      </w:r>
    </w:p>
    <w:p w:rsidR="007F3E60" w:rsidRPr="00751ED0" w:rsidRDefault="007E6F71" w:rsidP="007F3E60">
      <w:pPr>
        <w:ind w:left="142"/>
        <w:jc w:val="center"/>
        <w:rPr>
          <w:rFonts w:ascii="Times New Roman" w:hAnsi="Times New Roman"/>
          <w:sz w:val="24"/>
          <w:szCs w:val="24"/>
        </w:rPr>
      </w:pPr>
      <w:r w:rsidRPr="00751ED0">
        <w:rPr>
          <w:rFonts w:ascii="Times New Roman" w:hAnsi="Times New Roman"/>
          <w:sz w:val="24"/>
          <w:szCs w:val="24"/>
        </w:rPr>
        <w:t>Берёзовского</w:t>
      </w:r>
      <w:r w:rsidR="007F3E60" w:rsidRPr="00751ED0">
        <w:rPr>
          <w:rFonts w:ascii="Times New Roman" w:hAnsi="Times New Roman"/>
          <w:sz w:val="24"/>
          <w:szCs w:val="24"/>
        </w:rPr>
        <w:t xml:space="preserve"> сельского поселения </w:t>
      </w:r>
    </w:p>
    <w:p w:rsidR="007F3E60" w:rsidRPr="00751ED0" w:rsidRDefault="007F3E60" w:rsidP="007F3E60">
      <w:pPr>
        <w:ind w:left="142"/>
        <w:jc w:val="center"/>
        <w:rPr>
          <w:rFonts w:ascii="Times New Roman" w:hAnsi="Times New Roman"/>
          <w:sz w:val="24"/>
          <w:szCs w:val="24"/>
        </w:rPr>
      </w:pPr>
      <w:r w:rsidRPr="00751ED0">
        <w:rPr>
          <w:rFonts w:ascii="Times New Roman" w:hAnsi="Times New Roman"/>
          <w:sz w:val="24"/>
          <w:szCs w:val="24"/>
        </w:rPr>
        <w:t xml:space="preserve">Рамонского муниципального района </w:t>
      </w:r>
    </w:p>
    <w:p w:rsidR="007F3E60" w:rsidRPr="00751ED0" w:rsidRDefault="007F3E60" w:rsidP="007F3E60">
      <w:pPr>
        <w:ind w:left="142"/>
        <w:jc w:val="center"/>
        <w:rPr>
          <w:rFonts w:ascii="Times New Roman" w:hAnsi="Times New Roman"/>
          <w:sz w:val="24"/>
          <w:szCs w:val="24"/>
        </w:rPr>
      </w:pPr>
      <w:r w:rsidRPr="00751ED0">
        <w:rPr>
          <w:rFonts w:ascii="Times New Roman" w:hAnsi="Times New Roman"/>
          <w:sz w:val="24"/>
          <w:szCs w:val="24"/>
        </w:rPr>
        <w:t>Воронежской области</w:t>
      </w:r>
    </w:p>
    <w:p w:rsidR="00E2640D" w:rsidRPr="00751ED0" w:rsidRDefault="007F3E60" w:rsidP="007F3E60">
      <w:pPr>
        <w:autoSpaceDE w:val="0"/>
        <w:autoSpaceDN w:val="0"/>
        <w:adjustRightInd w:val="0"/>
        <w:jc w:val="center"/>
        <w:rPr>
          <w:rFonts w:ascii="Times New Roman" w:hAnsi="Times New Roman"/>
          <w:sz w:val="24"/>
          <w:szCs w:val="24"/>
        </w:rPr>
      </w:pPr>
      <w:r w:rsidRPr="00751ED0">
        <w:rPr>
          <w:rFonts w:ascii="Times New Roman" w:hAnsi="Times New Roman"/>
          <w:sz w:val="24"/>
          <w:szCs w:val="24"/>
        </w:rPr>
        <w:t xml:space="preserve">от </w:t>
      </w:r>
      <w:r w:rsidR="000D575A" w:rsidRPr="00751ED0">
        <w:rPr>
          <w:rFonts w:ascii="Times New Roman" w:hAnsi="Times New Roman"/>
          <w:sz w:val="24"/>
          <w:szCs w:val="24"/>
        </w:rPr>
        <w:t xml:space="preserve">           </w:t>
      </w:r>
      <w:r w:rsidRPr="00751ED0">
        <w:rPr>
          <w:rFonts w:ascii="Times New Roman" w:hAnsi="Times New Roman"/>
          <w:sz w:val="24"/>
          <w:szCs w:val="24"/>
        </w:rPr>
        <w:t>.202</w:t>
      </w:r>
      <w:r w:rsidR="000D575A" w:rsidRPr="00751ED0">
        <w:rPr>
          <w:rFonts w:ascii="Times New Roman" w:hAnsi="Times New Roman"/>
          <w:sz w:val="24"/>
          <w:szCs w:val="24"/>
        </w:rPr>
        <w:t>4</w:t>
      </w:r>
      <w:r w:rsidRPr="00751ED0">
        <w:rPr>
          <w:rFonts w:ascii="Times New Roman" w:hAnsi="Times New Roman"/>
          <w:sz w:val="24"/>
          <w:szCs w:val="24"/>
        </w:rPr>
        <w:t xml:space="preserve"> № </w:t>
      </w:r>
    </w:p>
    <w:p w:rsidR="00751ED0" w:rsidRDefault="00E2640D" w:rsidP="00751ED0">
      <w:pPr>
        <w:ind w:firstLine="709"/>
        <w:jc w:val="both"/>
        <w:rPr>
          <w:rFonts w:ascii="Times New Roman" w:hAnsi="Times New Roman"/>
          <w:szCs w:val="28"/>
        </w:rPr>
      </w:pPr>
      <w:r w:rsidRPr="00CB6260">
        <w:rPr>
          <w:rFonts w:ascii="Times New Roman" w:hAnsi="Times New Roman"/>
          <w:szCs w:val="28"/>
        </w:rPr>
        <w:t>1. Внести следующ</w:t>
      </w:r>
      <w:r>
        <w:rPr>
          <w:rFonts w:ascii="Times New Roman" w:hAnsi="Times New Roman"/>
          <w:szCs w:val="28"/>
        </w:rPr>
        <w:t>ие</w:t>
      </w:r>
      <w:r w:rsidRPr="00CB6260">
        <w:rPr>
          <w:rFonts w:ascii="Times New Roman" w:hAnsi="Times New Roman"/>
          <w:szCs w:val="28"/>
        </w:rPr>
        <w:t xml:space="preserve"> изменени</w:t>
      </w:r>
      <w:r>
        <w:rPr>
          <w:rFonts w:ascii="Times New Roman" w:hAnsi="Times New Roman"/>
          <w:szCs w:val="28"/>
        </w:rPr>
        <w:t>я</w:t>
      </w:r>
      <w:r w:rsidRPr="00CB6260">
        <w:rPr>
          <w:rFonts w:ascii="Times New Roman" w:hAnsi="Times New Roman"/>
          <w:szCs w:val="28"/>
        </w:rPr>
        <w:t xml:space="preserve"> в графическую часть </w:t>
      </w:r>
      <w:r>
        <w:rPr>
          <w:rFonts w:ascii="Times New Roman" w:hAnsi="Times New Roman"/>
          <w:szCs w:val="28"/>
        </w:rPr>
        <w:t>г</w:t>
      </w:r>
      <w:r w:rsidRPr="00CB6260">
        <w:rPr>
          <w:rFonts w:ascii="Times New Roman" w:hAnsi="Times New Roman"/>
          <w:szCs w:val="28"/>
        </w:rPr>
        <w:t xml:space="preserve">енерального плана </w:t>
      </w:r>
      <w:r w:rsidR="007E6F71">
        <w:rPr>
          <w:rFonts w:ascii="Times New Roman" w:hAnsi="Times New Roman"/>
          <w:szCs w:val="28"/>
        </w:rPr>
        <w:t>Берёзовского</w:t>
      </w:r>
      <w:r w:rsidR="004B0DB3">
        <w:rPr>
          <w:rFonts w:ascii="Times New Roman" w:hAnsi="Times New Roman"/>
          <w:szCs w:val="28"/>
        </w:rPr>
        <w:t xml:space="preserve"> </w:t>
      </w:r>
      <w:r w:rsidRPr="00CB6260">
        <w:rPr>
          <w:rFonts w:ascii="Times New Roman" w:hAnsi="Times New Roman"/>
          <w:szCs w:val="28"/>
        </w:rPr>
        <w:t>сельского поселения Рамонского муниципального района Воронежской области:</w:t>
      </w:r>
    </w:p>
    <w:p w:rsidR="00751ED0" w:rsidRDefault="00E2640D" w:rsidP="00751ED0">
      <w:pPr>
        <w:ind w:firstLine="709"/>
        <w:jc w:val="both"/>
        <w:rPr>
          <w:rFonts w:ascii="Times New Roman" w:hAnsi="Times New Roman"/>
          <w:szCs w:val="28"/>
        </w:rPr>
      </w:pPr>
      <w:r w:rsidRPr="00CB6260">
        <w:rPr>
          <w:rFonts w:ascii="Times New Roman" w:hAnsi="Times New Roman"/>
          <w:szCs w:val="28"/>
        </w:rPr>
        <w:t>1.1. Карту</w:t>
      </w:r>
      <w:r>
        <w:rPr>
          <w:rFonts w:ascii="Times New Roman" w:hAnsi="Times New Roman"/>
          <w:szCs w:val="28"/>
        </w:rPr>
        <w:t xml:space="preserve"> </w:t>
      </w:r>
      <w:r w:rsidR="004B0DB3">
        <w:rPr>
          <w:rFonts w:ascii="Times New Roman" w:hAnsi="Times New Roman"/>
          <w:szCs w:val="28"/>
        </w:rPr>
        <w:t>г</w:t>
      </w:r>
      <w:r>
        <w:rPr>
          <w:rFonts w:ascii="Times New Roman" w:hAnsi="Times New Roman"/>
          <w:szCs w:val="28"/>
        </w:rPr>
        <w:t xml:space="preserve">енерального плана </w:t>
      </w:r>
      <w:r w:rsidR="007E6F71">
        <w:rPr>
          <w:rFonts w:ascii="Times New Roman" w:hAnsi="Times New Roman"/>
          <w:szCs w:val="28"/>
        </w:rPr>
        <w:t>Берёзовского</w:t>
      </w:r>
      <w:r w:rsidRPr="00E05178">
        <w:rPr>
          <w:rFonts w:ascii="Times New Roman" w:hAnsi="Times New Roman"/>
          <w:szCs w:val="28"/>
        </w:rPr>
        <w:t xml:space="preserve"> сельского поселения</w:t>
      </w:r>
      <w:r w:rsidRPr="00E05178">
        <w:t xml:space="preserve"> </w:t>
      </w:r>
      <w:r w:rsidRPr="00CB6260">
        <w:rPr>
          <w:rFonts w:ascii="Times New Roman" w:hAnsi="Times New Roman"/>
          <w:szCs w:val="28"/>
        </w:rPr>
        <w:t>заменить картой следующего содержания:</w:t>
      </w:r>
    </w:p>
    <w:p w:rsidR="004B0DB3" w:rsidRPr="00CB6260" w:rsidRDefault="004B0DB3" w:rsidP="00751ED0">
      <w:pPr>
        <w:ind w:firstLine="709"/>
        <w:jc w:val="both"/>
        <w:rPr>
          <w:rFonts w:ascii="Times New Roman" w:hAnsi="Times New Roman"/>
          <w:szCs w:val="28"/>
        </w:rPr>
      </w:pPr>
      <w:r>
        <w:rPr>
          <w:rFonts w:ascii="Times New Roman" w:hAnsi="Times New Roman"/>
          <w:szCs w:val="28"/>
        </w:rPr>
        <w:t>«</w:t>
      </w:r>
      <w:r w:rsidR="00751ED0" w:rsidRPr="00751ED0">
        <w:rPr>
          <w:rFonts w:ascii="Times New Roman" w:hAnsi="Times New Roman"/>
          <w:noProof/>
          <w:szCs w:val="28"/>
        </w:rPr>
        <w:drawing>
          <wp:inline distT="0" distB="0" distL="0" distR="0">
            <wp:extent cx="5939790" cy="7010400"/>
            <wp:effectExtent l="0" t="0" r="3810" b="0"/>
            <wp:docPr id="15" name="Рисунок 15" descr="C:\Users\Berezovouser\Desktop\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ezovouser\Desktop\Копии карт границ населенных пунктов в растровом формат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681" cy="7012632"/>
                    </a:xfrm>
                    <a:prstGeom prst="rect">
                      <a:avLst/>
                    </a:prstGeom>
                    <a:noFill/>
                    <a:ln>
                      <a:noFill/>
                    </a:ln>
                  </pic:spPr>
                </pic:pic>
              </a:graphicData>
            </a:graphic>
          </wp:inline>
        </w:drawing>
      </w:r>
    </w:p>
    <w:p w:rsidR="004B0DB3" w:rsidRDefault="004B0DB3" w:rsidP="00751ED0">
      <w:pPr>
        <w:autoSpaceDE w:val="0"/>
        <w:autoSpaceDN w:val="0"/>
        <w:adjustRightInd w:val="0"/>
        <w:jc w:val="center"/>
        <w:rPr>
          <w:rFonts w:ascii="Times New Roman" w:hAnsi="Times New Roman"/>
          <w:kern w:val="2"/>
          <w:szCs w:val="28"/>
          <w:lang w:eastAsia="en-US"/>
        </w:rPr>
      </w:pPr>
      <w:r>
        <w:rPr>
          <w:rFonts w:ascii="Times New Roman" w:hAnsi="Times New Roman"/>
          <w:kern w:val="2"/>
          <w:szCs w:val="28"/>
          <w:lang w:eastAsia="en-US"/>
        </w:rPr>
        <w:t>».</w:t>
      </w:r>
    </w:p>
    <w:sectPr w:rsidR="004B0DB3" w:rsidSect="00751ED0">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eterburg">
    <w:altName w:val="Times New Roman"/>
    <w:charset w:val="00"/>
    <w:family w:val="auto"/>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arSymbol">
    <w:altName w:val="Arial Unicode MS"/>
    <w:panose1 w:val="00000000000000000000"/>
    <w:charset w:val="02"/>
    <w:family w:val="auto"/>
    <w:notTrueType/>
    <w:pitch w:val="default"/>
  </w:font>
  <w:font w:name="Lucida Sans Unicode">
    <w:panose1 w:val="020B0602030504020204"/>
    <w:charset w:val="CC"/>
    <w:family w:val="swiss"/>
    <w:pitch w:val="variable"/>
    <w:sig w:usb0="80000AFF" w:usb1="0000396B" w:usb2="00000000" w:usb3="00000000" w:csb0="000000B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A427D4"/>
    <w:multiLevelType w:val="hybridMultilevel"/>
    <w:tmpl w:val="5A04BCAE"/>
    <w:lvl w:ilvl="0" w:tplc="43F2E5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336B5270"/>
    <w:multiLevelType w:val="hybridMultilevel"/>
    <w:tmpl w:val="B538AC06"/>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D47"/>
    <w:rsid w:val="000A4D47"/>
    <w:rsid w:val="000C5F63"/>
    <w:rsid w:val="000D575A"/>
    <w:rsid w:val="001C1374"/>
    <w:rsid w:val="00201511"/>
    <w:rsid w:val="002165C0"/>
    <w:rsid w:val="00217049"/>
    <w:rsid w:val="00233C86"/>
    <w:rsid w:val="0028536F"/>
    <w:rsid w:val="002A01E2"/>
    <w:rsid w:val="002A57BB"/>
    <w:rsid w:val="003A1BC1"/>
    <w:rsid w:val="003B0840"/>
    <w:rsid w:val="00460F48"/>
    <w:rsid w:val="004B0DB3"/>
    <w:rsid w:val="004E29D8"/>
    <w:rsid w:val="00562CEE"/>
    <w:rsid w:val="00582694"/>
    <w:rsid w:val="00610E8F"/>
    <w:rsid w:val="00660242"/>
    <w:rsid w:val="006643A6"/>
    <w:rsid w:val="00673342"/>
    <w:rsid w:val="00695E00"/>
    <w:rsid w:val="006C5592"/>
    <w:rsid w:val="00751ED0"/>
    <w:rsid w:val="007B5244"/>
    <w:rsid w:val="007E6F71"/>
    <w:rsid w:val="007F3E60"/>
    <w:rsid w:val="008F795E"/>
    <w:rsid w:val="00900B75"/>
    <w:rsid w:val="00937918"/>
    <w:rsid w:val="009C6D3C"/>
    <w:rsid w:val="00A201CA"/>
    <w:rsid w:val="00A45EA7"/>
    <w:rsid w:val="00A77B6A"/>
    <w:rsid w:val="00B82703"/>
    <w:rsid w:val="00C63C93"/>
    <w:rsid w:val="00D23B94"/>
    <w:rsid w:val="00D66D09"/>
    <w:rsid w:val="00E2640D"/>
    <w:rsid w:val="00E429A5"/>
    <w:rsid w:val="00E560D6"/>
    <w:rsid w:val="00EB2545"/>
    <w:rsid w:val="00EC3D26"/>
    <w:rsid w:val="00FA77EA"/>
    <w:rsid w:val="00FB38BD"/>
    <w:rsid w:val="00FE15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FECBED2"/>
  <w15:docId w15:val="{4C9EC6D6-4B9F-4B21-A685-3114D939F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4D47"/>
    <w:pPr>
      <w:spacing w:after="0" w:line="240" w:lineRule="auto"/>
    </w:pPr>
    <w:rPr>
      <w:rFonts w:ascii="Peterburg" w:eastAsia="Times New Roman" w:hAnsi="Peterburg"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4D47"/>
    <w:rPr>
      <w:rFonts w:ascii="Tahoma" w:hAnsi="Tahoma" w:cs="Tahoma"/>
      <w:sz w:val="16"/>
      <w:szCs w:val="16"/>
    </w:rPr>
  </w:style>
  <w:style w:type="character" w:customStyle="1" w:styleId="a4">
    <w:name w:val="Текст выноски Знак"/>
    <w:basedOn w:val="a0"/>
    <w:link w:val="a3"/>
    <w:uiPriority w:val="99"/>
    <w:semiHidden/>
    <w:rsid w:val="000A4D47"/>
    <w:rPr>
      <w:rFonts w:ascii="Tahoma" w:eastAsia="Times New Roman" w:hAnsi="Tahoma" w:cs="Tahoma"/>
      <w:sz w:val="16"/>
      <w:szCs w:val="16"/>
      <w:lang w:eastAsia="ru-RU"/>
    </w:rPr>
  </w:style>
  <w:style w:type="paragraph" w:customStyle="1" w:styleId="ConsPlusNormal">
    <w:name w:val="ConsPlusNormal"/>
    <w:next w:val="a"/>
    <w:rsid w:val="00217049"/>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styleId="a5">
    <w:name w:val="Normal (Web)"/>
    <w:basedOn w:val="a"/>
    <w:uiPriority w:val="99"/>
    <w:rsid w:val="00937918"/>
    <w:rPr>
      <w:rFonts w:ascii="Times New Roman" w:hAnsi="Times New Roman"/>
      <w:kern w:val="1"/>
      <w:sz w:val="24"/>
      <w:szCs w:val="24"/>
      <w:lang w:eastAsia="ar-SA"/>
    </w:rPr>
  </w:style>
  <w:style w:type="character" w:customStyle="1" w:styleId="WW8Num2z2">
    <w:name w:val="WW8Num2z2"/>
    <w:rsid w:val="00EC3D26"/>
    <w:rPr>
      <w:rFonts w:ascii="StarSymbol" w:hAnsi="StarSymbol" w:cs="StarSymbol"/>
      <w:sz w:val="18"/>
      <w:szCs w:val="18"/>
    </w:rPr>
  </w:style>
  <w:style w:type="paragraph" w:customStyle="1" w:styleId="a6">
    <w:name w:val="Содержимое таблицы"/>
    <w:basedOn w:val="a"/>
    <w:rsid w:val="00EC3D26"/>
    <w:pPr>
      <w:widowControl w:val="0"/>
      <w:suppressLineNumbers/>
      <w:suppressAutoHyphens/>
    </w:pPr>
    <w:rPr>
      <w:rFonts w:ascii="Times New Roman" w:eastAsia="Lucida Sans Unicode" w:hAnsi="Times New Roman"/>
      <w:kern w:val="1"/>
      <w:sz w:val="24"/>
      <w:szCs w:val="24"/>
      <w:lang w:eastAsia="ar-SA"/>
    </w:rPr>
  </w:style>
  <w:style w:type="paragraph" w:styleId="a7">
    <w:name w:val="List Paragraph"/>
    <w:basedOn w:val="a"/>
    <w:link w:val="a8"/>
    <w:uiPriority w:val="34"/>
    <w:qFormat/>
    <w:rsid w:val="00FA77EA"/>
    <w:pPr>
      <w:widowControl w:val="0"/>
      <w:suppressAutoHyphens/>
      <w:ind w:left="720"/>
    </w:pPr>
    <w:rPr>
      <w:rFonts w:ascii="Times New Roman" w:eastAsia="Arial Unicode MS" w:hAnsi="Times New Roman"/>
      <w:kern w:val="1"/>
      <w:sz w:val="24"/>
      <w:szCs w:val="24"/>
    </w:rPr>
  </w:style>
  <w:style w:type="character" w:customStyle="1" w:styleId="a8">
    <w:name w:val="Абзац списка Знак"/>
    <w:link w:val="a7"/>
    <w:uiPriority w:val="34"/>
    <w:locked/>
    <w:rsid w:val="00FA77EA"/>
    <w:rPr>
      <w:rFonts w:ascii="Times New Roman" w:eastAsia="Arial Unicode MS" w:hAnsi="Times New Roman" w:cs="Times New Roman"/>
      <w:kern w:val="1"/>
      <w:sz w:val="24"/>
      <w:szCs w:val="24"/>
    </w:rPr>
  </w:style>
  <w:style w:type="paragraph" w:customStyle="1" w:styleId="Default">
    <w:name w:val="Default"/>
    <w:rsid w:val="00E2640D"/>
    <w:pPr>
      <w:suppressAutoHyphens/>
      <w:autoSpaceDE w:val="0"/>
      <w:spacing w:after="0" w:line="240" w:lineRule="auto"/>
    </w:pPr>
    <w:rPr>
      <w:rFonts w:ascii="Arial" w:eastAsia="Arial" w:hAnsi="Arial" w:cs="Arial"/>
      <w:color w:val="000000"/>
      <w:kern w:val="1"/>
      <w:sz w:val="24"/>
      <w:szCs w:val="24"/>
      <w:lang w:eastAsia="ar-SA"/>
    </w:rPr>
  </w:style>
  <w:style w:type="paragraph" w:styleId="a9">
    <w:name w:val="Body Text"/>
    <w:basedOn w:val="a"/>
    <w:link w:val="aa"/>
    <w:semiHidden/>
    <w:rsid w:val="00D66D09"/>
    <w:pPr>
      <w:widowControl w:val="0"/>
      <w:suppressAutoHyphens/>
      <w:spacing w:after="120"/>
    </w:pPr>
    <w:rPr>
      <w:rFonts w:ascii="Times New Roman" w:eastAsia="Lucida Sans Unicode" w:hAnsi="Times New Roman"/>
      <w:kern w:val="1"/>
      <w:sz w:val="24"/>
      <w:szCs w:val="24"/>
      <w:lang w:eastAsia="ar-SA"/>
    </w:rPr>
  </w:style>
  <w:style w:type="character" w:customStyle="1" w:styleId="aa">
    <w:name w:val="Основной текст Знак"/>
    <w:basedOn w:val="a0"/>
    <w:link w:val="a9"/>
    <w:semiHidden/>
    <w:rsid w:val="00D66D09"/>
    <w:rPr>
      <w:rFonts w:ascii="Times New Roman" w:eastAsia="Lucida Sans Unicode" w:hAnsi="Times New Roman" w:cs="Times New Roman"/>
      <w:kern w:val="1"/>
      <w:sz w:val="24"/>
      <w:szCs w:val="24"/>
      <w:lang w:eastAsia="ar-SA"/>
    </w:rPr>
  </w:style>
  <w:style w:type="paragraph" w:customStyle="1" w:styleId="TableParagraph">
    <w:name w:val="Table Paragraph"/>
    <w:basedOn w:val="a"/>
    <w:uiPriority w:val="1"/>
    <w:qFormat/>
    <w:rsid w:val="00D66D09"/>
    <w:pPr>
      <w:autoSpaceDE w:val="0"/>
      <w:autoSpaceDN w:val="0"/>
      <w:adjustRightInd w:val="0"/>
      <w:spacing w:before="55"/>
      <w:ind w:left="94"/>
    </w:pPr>
    <w:rPr>
      <w:rFonts w:ascii="Times New Roman" w:hAnsi="Times New Roman"/>
      <w:sz w:val="24"/>
      <w:szCs w:val="24"/>
    </w:rPr>
  </w:style>
  <w:style w:type="paragraph" w:customStyle="1" w:styleId="22">
    <w:name w:val="Основной текст с отступом 22"/>
    <w:basedOn w:val="a"/>
    <w:rsid w:val="008F795E"/>
    <w:pPr>
      <w:widowControl w:val="0"/>
      <w:suppressAutoHyphens/>
      <w:ind w:firstLine="360"/>
    </w:pPr>
    <w:rPr>
      <w:rFonts w:ascii="Times New Roman" w:eastAsia="Lucida Sans Unicode" w:hAnsi="Times New Roman"/>
      <w:kern w:val="1"/>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26</Pages>
  <Words>4789</Words>
  <Characters>27301</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Berezovouser</cp:lastModifiedBy>
  <cp:revision>37</cp:revision>
  <dcterms:created xsi:type="dcterms:W3CDTF">2022-12-28T13:34:00Z</dcterms:created>
  <dcterms:modified xsi:type="dcterms:W3CDTF">2024-10-28T07:30:00Z</dcterms:modified>
</cp:coreProperties>
</file>